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EAC" w:rsidRDefault="00ED0EAC">
      <w:pPr>
        <w:rPr>
          <w:b/>
          <w:i/>
        </w:rPr>
      </w:pPr>
    </w:p>
    <w:p w:rsidR="000E565F" w:rsidRPr="00216282" w:rsidRDefault="00ED0EAC">
      <w:pPr>
        <w:rPr>
          <w:rFonts w:ascii="Tahoma" w:hAnsi="Tahoma" w:cs="Tahoma"/>
          <w:b/>
          <w:i/>
          <w:sz w:val="22"/>
          <w:szCs w:val="22"/>
        </w:rPr>
      </w:pPr>
      <w:r w:rsidRPr="00216282">
        <w:rPr>
          <w:rFonts w:ascii="Tahoma" w:hAnsi="Tahoma" w:cs="Tahoma"/>
          <w:b/>
          <w:i/>
          <w:sz w:val="22"/>
          <w:szCs w:val="22"/>
        </w:rPr>
        <w:t>This worksheet is to be completed where you have answered “yes” to the Capital Gains Tax Even</w:t>
      </w:r>
      <w:r w:rsidR="00AD0058" w:rsidRPr="00216282">
        <w:rPr>
          <w:rFonts w:ascii="Tahoma" w:hAnsi="Tahoma" w:cs="Tahoma"/>
          <w:b/>
          <w:i/>
          <w:sz w:val="22"/>
          <w:szCs w:val="22"/>
        </w:rPr>
        <w:t>t</w:t>
      </w:r>
      <w:r w:rsidR="00230A41">
        <w:rPr>
          <w:rFonts w:ascii="Tahoma" w:hAnsi="Tahoma" w:cs="Tahoma"/>
          <w:b/>
          <w:i/>
          <w:sz w:val="22"/>
          <w:szCs w:val="22"/>
        </w:rPr>
        <w:t>s question on page 2 of the 201</w:t>
      </w:r>
      <w:r w:rsidR="006B723E">
        <w:rPr>
          <w:rFonts w:ascii="Tahoma" w:hAnsi="Tahoma" w:cs="Tahoma"/>
          <w:b/>
          <w:i/>
          <w:sz w:val="22"/>
          <w:szCs w:val="22"/>
        </w:rPr>
        <w:t>8</w:t>
      </w:r>
      <w:r w:rsidRPr="00216282">
        <w:rPr>
          <w:rFonts w:ascii="Tahoma" w:hAnsi="Tahoma" w:cs="Tahoma"/>
          <w:b/>
          <w:i/>
          <w:sz w:val="22"/>
          <w:szCs w:val="22"/>
        </w:rPr>
        <w:t xml:space="preserve"> Personal Income Tax Worksheet.</w:t>
      </w:r>
    </w:p>
    <w:p w:rsidR="007F7A47" w:rsidRPr="0032450F" w:rsidRDefault="007F7A47">
      <w:pPr>
        <w:rPr>
          <w:rFonts w:ascii="Calibri" w:hAnsi="Calibri"/>
          <w:b/>
          <w:i/>
          <w:sz w:val="20"/>
          <w:szCs w:val="20"/>
        </w:rPr>
      </w:pP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1"/>
        <w:gridCol w:w="1483"/>
        <w:gridCol w:w="1391"/>
        <w:gridCol w:w="1237"/>
        <w:gridCol w:w="1410"/>
        <w:gridCol w:w="1410"/>
        <w:gridCol w:w="1231"/>
        <w:gridCol w:w="1410"/>
        <w:gridCol w:w="1587"/>
        <w:gridCol w:w="1335"/>
        <w:gridCol w:w="1275"/>
      </w:tblGrid>
      <w:tr w:rsidR="008B63F7" w:rsidRPr="00216282" w:rsidTr="008B63F7">
        <w:trPr>
          <w:trHeight w:val="480"/>
        </w:trPr>
        <w:tc>
          <w:tcPr>
            <w:tcW w:w="626" w:type="pct"/>
            <w:shd w:val="clear" w:color="auto" w:fill="D9D9D9"/>
          </w:tcPr>
          <w:p w:rsidR="007F7A47" w:rsidRPr="00216282" w:rsidRDefault="007F7A47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>Asset Name</w:t>
            </w:r>
          </w:p>
        </w:tc>
        <w:tc>
          <w:tcPr>
            <w:tcW w:w="471" w:type="pct"/>
            <w:shd w:val="clear" w:color="auto" w:fill="D9D9D9"/>
          </w:tcPr>
          <w:p w:rsidR="007F7A47" w:rsidRPr="00216282" w:rsidRDefault="007F7A47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>Type of Asset (e</w:t>
            </w:r>
            <w:r w:rsidR="00353D34" w:rsidRPr="00216282">
              <w:rPr>
                <w:rFonts w:ascii="Tahoma" w:hAnsi="Tahoma" w:cs="Tahoma"/>
                <w:sz w:val="18"/>
                <w:szCs w:val="18"/>
              </w:rPr>
              <w:t>.</w:t>
            </w:r>
            <w:r w:rsidRPr="00216282">
              <w:rPr>
                <w:rFonts w:ascii="Tahoma" w:hAnsi="Tahoma" w:cs="Tahoma"/>
                <w:sz w:val="18"/>
                <w:szCs w:val="18"/>
              </w:rPr>
              <w:t>g</w:t>
            </w:r>
            <w:r w:rsidR="00353D34" w:rsidRPr="00216282">
              <w:rPr>
                <w:rFonts w:ascii="Tahoma" w:hAnsi="Tahoma" w:cs="Tahoma"/>
                <w:sz w:val="18"/>
                <w:szCs w:val="18"/>
              </w:rPr>
              <w:t>.</w:t>
            </w:r>
            <w:r w:rsidRPr="00216282">
              <w:rPr>
                <w:rFonts w:ascii="Tahoma" w:hAnsi="Tahoma" w:cs="Tahoma"/>
                <w:sz w:val="18"/>
                <w:szCs w:val="18"/>
              </w:rPr>
              <w:t xml:space="preserve"> Shares)</w:t>
            </w:r>
          </w:p>
        </w:tc>
        <w:tc>
          <w:tcPr>
            <w:tcW w:w="442" w:type="pct"/>
            <w:shd w:val="clear" w:color="auto" w:fill="D9D9D9"/>
          </w:tcPr>
          <w:p w:rsidR="007F7A47" w:rsidRPr="00216282" w:rsidRDefault="007F7A47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>Number of Shares/Units</w:t>
            </w:r>
            <w:r w:rsidR="00FE2DAB" w:rsidRPr="00216282">
              <w:rPr>
                <w:rFonts w:ascii="Tahoma" w:hAnsi="Tahoma" w:cs="Tahoma"/>
                <w:sz w:val="18"/>
                <w:szCs w:val="18"/>
              </w:rPr>
              <w:t xml:space="preserve"> Purchased</w:t>
            </w:r>
          </w:p>
        </w:tc>
        <w:tc>
          <w:tcPr>
            <w:tcW w:w="393" w:type="pct"/>
            <w:shd w:val="clear" w:color="auto" w:fill="D9D9D9"/>
          </w:tcPr>
          <w:p w:rsidR="007F7A47" w:rsidRPr="00216282" w:rsidRDefault="007F7A47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>Purchase Date</w:t>
            </w:r>
          </w:p>
        </w:tc>
        <w:tc>
          <w:tcPr>
            <w:tcW w:w="448" w:type="pct"/>
            <w:shd w:val="clear" w:color="auto" w:fill="D9D9D9"/>
          </w:tcPr>
          <w:p w:rsidR="007F7A47" w:rsidRPr="00216282" w:rsidRDefault="007F7A47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>Price Paid per Unit</w:t>
            </w:r>
          </w:p>
        </w:tc>
        <w:tc>
          <w:tcPr>
            <w:tcW w:w="448" w:type="pct"/>
            <w:shd w:val="clear" w:color="auto" w:fill="D9D9D9"/>
          </w:tcPr>
          <w:p w:rsidR="007F7A47" w:rsidRPr="00216282" w:rsidRDefault="007F7A47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>Other Costs (Provide Details)</w:t>
            </w:r>
          </w:p>
        </w:tc>
        <w:tc>
          <w:tcPr>
            <w:tcW w:w="391" w:type="pct"/>
            <w:shd w:val="clear" w:color="auto" w:fill="D9D9D9"/>
          </w:tcPr>
          <w:p w:rsidR="007F7A47" w:rsidRPr="00216282" w:rsidRDefault="007F7A47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>Total Cost</w:t>
            </w:r>
          </w:p>
        </w:tc>
        <w:tc>
          <w:tcPr>
            <w:tcW w:w="448" w:type="pct"/>
            <w:shd w:val="clear" w:color="auto" w:fill="D9D9D9"/>
          </w:tcPr>
          <w:p w:rsidR="007F7A47" w:rsidRPr="00216282" w:rsidRDefault="007F7A47">
            <w:pPr>
              <w:rPr>
                <w:rFonts w:ascii="Tahoma" w:hAnsi="Tahoma" w:cs="Tahoma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216282">
                  <w:rPr>
                    <w:rFonts w:ascii="Tahoma" w:hAnsi="Tahoma" w:cs="Tahoma"/>
                    <w:sz w:val="18"/>
                    <w:szCs w:val="18"/>
                  </w:rPr>
                  <w:t>Sale</w:t>
                </w:r>
              </w:smartTag>
            </w:smartTag>
            <w:r w:rsidRPr="00216282">
              <w:rPr>
                <w:rFonts w:ascii="Tahoma" w:hAnsi="Tahoma" w:cs="Tahoma"/>
                <w:sz w:val="18"/>
                <w:szCs w:val="18"/>
              </w:rPr>
              <w:t xml:space="preserve"> Date</w:t>
            </w:r>
          </w:p>
        </w:tc>
        <w:tc>
          <w:tcPr>
            <w:tcW w:w="504" w:type="pct"/>
            <w:shd w:val="clear" w:color="auto" w:fill="D9D9D9"/>
          </w:tcPr>
          <w:p w:rsidR="007F7A47" w:rsidRPr="00216282" w:rsidRDefault="00FE2DAB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>Number of Shares/Units Sold</w:t>
            </w:r>
          </w:p>
        </w:tc>
        <w:tc>
          <w:tcPr>
            <w:tcW w:w="424" w:type="pct"/>
            <w:shd w:val="clear" w:color="auto" w:fill="D9D9D9"/>
          </w:tcPr>
          <w:p w:rsidR="007F7A47" w:rsidRPr="00216282" w:rsidRDefault="00FE2DAB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 xml:space="preserve">Net Total Proceeds of </w:t>
            </w:r>
            <w:smartTag w:uri="urn:schemas-microsoft-com:office:smarttags" w:element="City">
              <w:smartTag w:uri="urn:schemas-microsoft-com:office:smarttags" w:element="place">
                <w:r w:rsidRPr="00216282">
                  <w:rPr>
                    <w:rFonts w:ascii="Tahoma" w:hAnsi="Tahoma" w:cs="Tahoma"/>
                    <w:sz w:val="18"/>
                    <w:szCs w:val="18"/>
                  </w:rPr>
                  <w:t>Sale</w:t>
                </w:r>
              </w:smartTag>
            </w:smartTag>
          </w:p>
        </w:tc>
        <w:tc>
          <w:tcPr>
            <w:tcW w:w="405" w:type="pct"/>
            <w:shd w:val="clear" w:color="auto" w:fill="D9D9D9"/>
          </w:tcPr>
          <w:p w:rsidR="007F7A47" w:rsidRPr="00216282" w:rsidRDefault="00FE2DAB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18"/>
                <w:szCs w:val="18"/>
              </w:rPr>
              <w:t>Gain/Loss on Disposal</w:t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bookmarkStart w:id="1" w:name="_GoBack"/>
            <w:bookmarkEnd w:id="1"/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0E4F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0E4FA4">
              <w:rPr>
                <w:rFonts w:ascii="Tahoma" w:hAnsi="Tahoma" w:cs="Tahoma"/>
                <w:sz w:val="20"/>
                <w:szCs w:val="20"/>
              </w:rPr>
              <w:t> </w:t>
            </w:r>
            <w:r w:rsidR="000E4FA4">
              <w:rPr>
                <w:rFonts w:ascii="Tahoma" w:hAnsi="Tahoma" w:cs="Tahoma"/>
                <w:sz w:val="20"/>
                <w:szCs w:val="20"/>
              </w:rPr>
              <w:t> </w:t>
            </w:r>
            <w:r w:rsidR="000E4FA4">
              <w:rPr>
                <w:rFonts w:ascii="Tahoma" w:hAnsi="Tahoma" w:cs="Tahoma"/>
                <w:sz w:val="20"/>
                <w:szCs w:val="20"/>
              </w:rPr>
              <w:t> </w:t>
            </w:r>
            <w:r w:rsidR="000E4FA4">
              <w:rPr>
                <w:rFonts w:ascii="Tahoma" w:hAnsi="Tahoma" w:cs="Tahoma"/>
                <w:sz w:val="20"/>
                <w:szCs w:val="20"/>
              </w:rPr>
              <w:t> </w:t>
            </w:r>
            <w:r w:rsidR="000E4FA4">
              <w:rPr>
                <w:rFonts w:ascii="Tahoma" w:hAnsi="Tahoma" w:cs="Tahoma"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317D11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B63F7" w:rsidRPr="00216282" w:rsidTr="008B63F7">
        <w:trPr>
          <w:trHeight w:val="333"/>
        </w:trPr>
        <w:tc>
          <w:tcPr>
            <w:tcW w:w="626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7F7A47" w:rsidRPr="00216282" w:rsidRDefault="007F10F3" w:rsidP="007F10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:rsidR="00ED0EAC" w:rsidRDefault="00473738" w:rsidP="00473738">
      <w:pPr>
        <w:tabs>
          <w:tab w:val="left" w:pos="7211"/>
        </w:tabs>
        <w:rPr>
          <w:rFonts w:ascii="Calibri" w:hAnsi="Calibri"/>
        </w:rPr>
      </w:pPr>
      <w:r>
        <w:rPr>
          <w:rFonts w:ascii="Calibri" w:hAnsi="Calibri"/>
        </w:rPr>
        <w:tab/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1275"/>
        <w:gridCol w:w="3900"/>
        <w:gridCol w:w="2588"/>
        <w:gridCol w:w="2588"/>
        <w:gridCol w:w="2588"/>
      </w:tblGrid>
      <w:tr w:rsidR="006B723E" w:rsidRPr="00216282" w:rsidTr="006B723E">
        <w:trPr>
          <w:trHeight w:val="465"/>
        </w:trPr>
        <w:tc>
          <w:tcPr>
            <w:tcW w:w="890" w:type="pct"/>
            <w:vMerge w:val="restart"/>
            <w:shd w:val="clear" w:color="auto" w:fill="D9D9D9" w:themeFill="background1" w:themeFillShade="D9"/>
          </w:tcPr>
          <w:p w:rsidR="006B723E" w:rsidRPr="00216282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Details of other costs (Provide description and amount)</w:t>
            </w:r>
          </w:p>
        </w:tc>
        <w:tc>
          <w:tcPr>
            <w:tcW w:w="405" w:type="pct"/>
            <w:shd w:val="clear" w:color="auto" w:fill="D9D9D9" w:themeFill="background1" w:themeFillShade="D9"/>
          </w:tcPr>
          <w:p w:rsidR="006B723E" w:rsidRPr="006B723E" w:rsidRDefault="006B723E" w:rsidP="006B723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B723E">
              <w:rPr>
                <w:rFonts w:ascii="Tahoma" w:hAnsi="Tahoma" w:cs="Tahoma"/>
                <w:b/>
                <w:sz w:val="20"/>
                <w:szCs w:val="20"/>
              </w:rPr>
              <w:t>Asset</w:t>
            </w:r>
          </w:p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39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6B723E" w:rsidRPr="00216282" w:rsidTr="006B723E">
        <w:trPr>
          <w:trHeight w:val="465"/>
        </w:trPr>
        <w:tc>
          <w:tcPr>
            <w:tcW w:w="890" w:type="pct"/>
            <w:vMerge/>
            <w:shd w:val="clear" w:color="auto" w:fill="D9D9D9" w:themeFill="background1" w:themeFillShade="D9"/>
          </w:tcPr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D9D9D9" w:themeFill="background1" w:themeFillShade="D9"/>
          </w:tcPr>
          <w:p w:rsidR="006B723E" w:rsidRPr="00216282" w:rsidRDefault="006B723E" w:rsidP="006B72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Cost Item 1</w:t>
            </w:r>
          </w:p>
        </w:tc>
        <w:tc>
          <w:tcPr>
            <w:tcW w:w="1239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6B723E" w:rsidRPr="00216282" w:rsidTr="006B723E">
        <w:trPr>
          <w:trHeight w:val="465"/>
        </w:trPr>
        <w:tc>
          <w:tcPr>
            <w:tcW w:w="890" w:type="pct"/>
            <w:vMerge/>
            <w:shd w:val="clear" w:color="auto" w:fill="D9D9D9" w:themeFill="background1" w:themeFillShade="D9"/>
          </w:tcPr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D9D9D9" w:themeFill="background1" w:themeFillShade="D9"/>
          </w:tcPr>
          <w:p w:rsidR="006B723E" w:rsidRPr="00216282" w:rsidRDefault="006B723E" w:rsidP="006B72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Cost Item 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39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6B723E" w:rsidRPr="00216282" w:rsidTr="006B723E">
        <w:trPr>
          <w:trHeight w:val="465"/>
        </w:trPr>
        <w:tc>
          <w:tcPr>
            <w:tcW w:w="890" w:type="pct"/>
            <w:vMerge/>
            <w:shd w:val="clear" w:color="auto" w:fill="D9D9D9" w:themeFill="background1" w:themeFillShade="D9"/>
          </w:tcPr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D9D9D9" w:themeFill="background1" w:themeFillShade="D9"/>
          </w:tcPr>
          <w:p w:rsidR="006B723E" w:rsidRPr="00216282" w:rsidRDefault="006B723E" w:rsidP="006B72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Cost Item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39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6B723E" w:rsidRPr="00216282" w:rsidTr="006B723E">
        <w:trPr>
          <w:trHeight w:val="465"/>
        </w:trPr>
        <w:tc>
          <w:tcPr>
            <w:tcW w:w="890" w:type="pct"/>
            <w:vMerge/>
            <w:shd w:val="clear" w:color="auto" w:fill="D9D9D9" w:themeFill="background1" w:themeFillShade="D9"/>
          </w:tcPr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D9D9D9" w:themeFill="background1" w:themeFillShade="D9"/>
          </w:tcPr>
          <w:p w:rsidR="006B723E" w:rsidRPr="00216282" w:rsidRDefault="006B723E" w:rsidP="006B72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Cost Item 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39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6B723E" w:rsidRPr="00216282" w:rsidTr="006B723E">
        <w:trPr>
          <w:trHeight w:val="465"/>
        </w:trPr>
        <w:tc>
          <w:tcPr>
            <w:tcW w:w="890" w:type="pct"/>
            <w:vMerge/>
            <w:shd w:val="clear" w:color="auto" w:fill="D9D9D9" w:themeFill="background1" w:themeFillShade="D9"/>
          </w:tcPr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D9D9D9" w:themeFill="background1" w:themeFillShade="D9"/>
          </w:tcPr>
          <w:p w:rsidR="006B723E" w:rsidRPr="00216282" w:rsidRDefault="006B723E" w:rsidP="006B72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Cost Item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39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6B723E" w:rsidRPr="00216282" w:rsidTr="006B723E">
        <w:trPr>
          <w:trHeight w:val="465"/>
        </w:trPr>
        <w:tc>
          <w:tcPr>
            <w:tcW w:w="890" w:type="pct"/>
            <w:vMerge/>
            <w:shd w:val="clear" w:color="auto" w:fill="D9D9D9" w:themeFill="background1" w:themeFillShade="D9"/>
          </w:tcPr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D9D9D9" w:themeFill="background1" w:themeFillShade="D9"/>
          </w:tcPr>
          <w:p w:rsidR="006B723E" w:rsidRPr="00216282" w:rsidRDefault="006B723E" w:rsidP="006B72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Cost Item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239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6B723E" w:rsidRPr="00216282" w:rsidTr="006B723E">
        <w:trPr>
          <w:trHeight w:val="465"/>
        </w:trPr>
        <w:tc>
          <w:tcPr>
            <w:tcW w:w="890" w:type="pct"/>
            <w:vMerge/>
            <w:shd w:val="clear" w:color="auto" w:fill="D9D9D9" w:themeFill="background1" w:themeFillShade="D9"/>
          </w:tcPr>
          <w:p w:rsidR="006B723E" w:rsidRDefault="006B723E" w:rsidP="006B72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D9D9D9" w:themeFill="background1" w:themeFillShade="D9"/>
          </w:tcPr>
          <w:p w:rsidR="006B723E" w:rsidRPr="00216282" w:rsidRDefault="006B723E" w:rsidP="006B72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Cost Item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239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822" w:type="pct"/>
            <w:shd w:val="clear" w:color="auto" w:fill="D9D9D9" w:themeFill="background1" w:themeFillShade="D9"/>
          </w:tcPr>
          <w:p w:rsidR="006B723E" w:rsidRDefault="006B723E" w:rsidP="006B723E">
            <w:r w:rsidRPr="00E1324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1324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E13242">
              <w:rPr>
                <w:rFonts w:ascii="Tahoma" w:hAnsi="Tahoma" w:cs="Tahoma"/>
                <w:sz w:val="20"/>
                <w:szCs w:val="20"/>
              </w:rPr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t> </w:t>
            </w:r>
            <w:r w:rsidRPr="00E1324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F07AC2" w:rsidRPr="00216282" w:rsidTr="00F07AC2">
        <w:trPr>
          <w:trHeight w:val="480"/>
        </w:trPr>
        <w:tc>
          <w:tcPr>
            <w:tcW w:w="890" w:type="pct"/>
            <w:shd w:val="clear" w:color="auto" w:fill="auto"/>
          </w:tcPr>
          <w:p w:rsidR="00F07AC2" w:rsidRDefault="00F07AC2" w:rsidP="006B723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Were any proceeds from the sale of property withheld due to non-pro</w:t>
            </w:r>
            <w:r w:rsidR="00CE74C1">
              <w:rPr>
                <w:rFonts w:ascii="Tahoma" w:hAnsi="Tahoma" w:cs="Tahoma"/>
                <w:sz w:val="18"/>
                <w:szCs w:val="18"/>
              </w:rPr>
              <w:t>vision of clearance certificate</w:t>
            </w:r>
            <w:r>
              <w:rPr>
                <w:rFonts w:ascii="Tahoma" w:hAnsi="Tahoma" w:cs="Tahoma"/>
                <w:sz w:val="18"/>
                <w:szCs w:val="18"/>
              </w:rPr>
              <w:t xml:space="preserve"> (Applies to sale of real property with a market value of $</w:t>
            </w:r>
            <w:r w:rsidR="006B723E">
              <w:rPr>
                <w:rFonts w:ascii="Tahoma" w:hAnsi="Tahoma" w:cs="Tahoma"/>
                <w:sz w:val="18"/>
                <w:szCs w:val="18"/>
              </w:rPr>
              <w:t>750,000</w:t>
            </w:r>
            <w:r>
              <w:rPr>
                <w:rFonts w:ascii="Tahoma" w:hAnsi="Tahoma" w:cs="Tahoma"/>
                <w:sz w:val="18"/>
                <w:szCs w:val="18"/>
              </w:rPr>
              <w:t xml:space="preserve"> or more)</w:t>
            </w:r>
            <w:r w:rsidR="00CE74C1">
              <w:rPr>
                <w:rFonts w:ascii="Tahoma" w:hAnsi="Tahoma" w:cs="Tahoma"/>
                <w:sz w:val="18"/>
                <w:szCs w:val="18"/>
              </w:rPr>
              <w:t>? If so provide details of sale</w:t>
            </w:r>
          </w:p>
        </w:tc>
        <w:tc>
          <w:tcPr>
            <w:tcW w:w="4110" w:type="pct"/>
            <w:gridSpan w:val="5"/>
            <w:shd w:val="clear" w:color="auto" w:fill="auto"/>
          </w:tcPr>
          <w:p w:rsidR="00F07AC2" w:rsidRDefault="00CE74C1" w:rsidP="00F07AC2">
            <w:pPr>
              <w:rPr>
                <w:rFonts w:ascii="Tahoma" w:hAnsi="Tahoma" w:cs="Tahoma"/>
                <w:sz w:val="18"/>
                <w:szCs w:val="18"/>
              </w:rPr>
            </w:pPr>
            <w:r w:rsidRPr="00216282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16282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216282">
              <w:rPr>
                <w:rFonts w:ascii="Tahoma" w:hAnsi="Tahoma" w:cs="Tahoma"/>
                <w:sz w:val="20"/>
                <w:szCs w:val="20"/>
              </w:rPr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216282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:rsidR="00F07AC2" w:rsidRPr="00F07AC2" w:rsidRDefault="00F07AC2" w:rsidP="00473738">
      <w:pPr>
        <w:tabs>
          <w:tab w:val="left" w:pos="7211"/>
        </w:tabs>
        <w:rPr>
          <w:rFonts w:ascii="Tahoma" w:hAnsi="Tahoma" w:cs="Tahoma"/>
          <w:sz w:val="22"/>
          <w:szCs w:val="22"/>
        </w:rPr>
      </w:pPr>
    </w:p>
    <w:sectPr w:rsidR="00F07AC2" w:rsidRPr="00F07AC2" w:rsidSect="008B63F7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567" w:bottom="284" w:left="567" w:header="851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AC2" w:rsidRDefault="00F07AC2">
      <w:r>
        <w:separator/>
      </w:r>
    </w:p>
  </w:endnote>
  <w:endnote w:type="continuationSeparator" w:id="0">
    <w:p w:rsidR="00F07AC2" w:rsidRDefault="00F0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AC2" w:rsidRPr="00E3471B" w:rsidRDefault="00F07AC2" w:rsidP="00473738">
    <w:pPr>
      <w:pStyle w:val="Footer"/>
      <w:tabs>
        <w:tab w:val="center" w:pos="5387"/>
        <w:tab w:val="right" w:pos="10800"/>
      </w:tabs>
      <w:ind w:left="-75" w:right="-27"/>
      <w:jc w:val="center"/>
      <w:rPr>
        <w:rFonts w:ascii="Arial" w:hAnsi="Arial"/>
        <w:b/>
        <w:sz w:val="18"/>
        <w:szCs w:val="18"/>
      </w:rPr>
    </w:pPr>
    <w:r w:rsidRPr="00E3471B">
      <w:rPr>
        <w:rFonts w:ascii="Arial" w:hAnsi="Arial"/>
        <w:b/>
        <w:snapToGrid w:val="0"/>
        <w:sz w:val="18"/>
        <w:szCs w:val="18"/>
      </w:rPr>
      <w:t xml:space="preserve">Page </w:t>
    </w:r>
    <w:r w:rsidRPr="00E3471B">
      <w:rPr>
        <w:rFonts w:ascii="Arial" w:hAnsi="Arial"/>
        <w:b/>
        <w:snapToGrid w:val="0"/>
        <w:sz w:val="18"/>
        <w:szCs w:val="18"/>
      </w:rPr>
      <w:fldChar w:fldCharType="begin"/>
    </w:r>
    <w:r w:rsidRPr="00E3471B">
      <w:rPr>
        <w:rFonts w:ascii="Arial" w:hAnsi="Arial"/>
        <w:b/>
        <w:snapToGrid w:val="0"/>
        <w:sz w:val="18"/>
        <w:szCs w:val="18"/>
      </w:rPr>
      <w:instrText xml:space="preserve"> PAGE </w:instrText>
    </w:r>
    <w:r w:rsidRPr="00E3471B">
      <w:rPr>
        <w:rFonts w:ascii="Arial" w:hAnsi="Arial"/>
        <w:b/>
        <w:snapToGrid w:val="0"/>
        <w:sz w:val="18"/>
        <w:szCs w:val="18"/>
      </w:rPr>
      <w:fldChar w:fldCharType="separate"/>
    </w:r>
    <w:r w:rsidR="006B723E">
      <w:rPr>
        <w:rFonts w:ascii="Arial" w:hAnsi="Arial"/>
        <w:b/>
        <w:noProof/>
        <w:snapToGrid w:val="0"/>
        <w:sz w:val="18"/>
        <w:szCs w:val="18"/>
      </w:rPr>
      <w:t>2</w:t>
    </w:r>
    <w:r w:rsidRPr="00E3471B">
      <w:rPr>
        <w:rFonts w:ascii="Arial" w:hAnsi="Arial"/>
        <w:b/>
        <w:snapToGrid w:val="0"/>
        <w:sz w:val="18"/>
        <w:szCs w:val="18"/>
      </w:rPr>
      <w:fldChar w:fldCharType="end"/>
    </w:r>
  </w:p>
  <w:p w:rsidR="00F07AC2" w:rsidRDefault="00F07AC2" w:rsidP="00473738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AC2" w:rsidRPr="007F12AB" w:rsidRDefault="00F07AC2" w:rsidP="007F12AB">
    <w:pPr>
      <w:pStyle w:val="Footer"/>
      <w:jc w:val="center"/>
      <w:rPr>
        <w:rFonts w:ascii="Arial" w:hAnsi="Arial" w:cs="Arial"/>
        <w:b/>
        <w:sz w:val="18"/>
        <w:szCs w:val="18"/>
      </w:rPr>
    </w:pPr>
    <w:r w:rsidRPr="007F12AB">
      <w:rPr>
        <w:rFonts w:ascii="Arial" w:hAnsi="Arial" w:cs="Arial"/>
        <w:b/>
        <w:sz w:val="18"/>
        <w:szCs w:val="18"/>
      </w:rPr>
      <w:t>Page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AC2" w:rsidRDefault="00F07AC2">
      <w:r>
        <w:separator/>
      </w:r>
    </w:p>
  </w:footnote>
  <w:footnote w:type="continuationSeparator" w:id="0">
    <w:p w:rsidR="00F07AC2" w:rsidRDefault="00F07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AC2" w:rsidRDefault="00F07AC2" w:rsidP="00317D11">
    <w:pPr>
      <w:pStyle w:val="Header"/>
      <w:pBdr>
        <w:bottom w:val="dotted" w:sz="4" w:space="0" w:color="auto"/>
      </w:pBdr>
      <w:jc w:val="center"/>
      <w:rPr>
        <w:rFonts w:ascii="Tahoma" w:hAnsi="Tahoma" w:cs="Tahoma"/>
        <w:b/>
        <w:sz w:val="28"/>
        <w:szCs w:val="28"/>
      </w:rPr>
    </w:pPr>
    <w:r w:rsidRPr="00216282">
      <w:rPr>
        <w:rFonts w:ascii="Tahoma" w:hAnsi="Tahoma" w:cs="Tahoma"/>
        <w:b/>
        <w:sz w:val="28"/>
        <w:szCs w:val="28"/>
      </w:rPr>
      <w:t>2</w:t>
    </w:r>
    <w:r w:rsidR="006B723E">
      <w:rPr>
        <w:rFonts w:ascii="Tahoma" w:hAnsi="Tahoma" w:cs="Tahoma"/>
        <w:b/>
        <w:sz w:val="28"/>
        <w:szCs w:val="28"/>
      </w:rPr>
      <w:t>018</w:t>
    </w:r>
    <w:r w:rsidRPr="00216282">
      <w:rPr>
        <w:rFonts w:ascii="Tahoma" w:hAnsi="Tahoma" w:cs="Tahoma"/>
        <w:b/>
        <w:sz w:val="28"/>
        <w:szCs w:val="28"/>
      </w:rPr>
      <w:t xml:space="preserve"> CAPITAL GAINS TAX WORKSHEET</w:t>
    </w:r>
  </w:p>
  <w:p w:rsidR="00F07AC2" w:rsidRPr="00216282" w:rsidRDefault="00F07AC2" w:rsidP="00317D11">
    <w:pPr>
      <w:pStyle w:val="Header"/>
      <w:pBdr>
        <w:bottom w:val="dotted" w:sz="4" w:space="0" w:color="auto"/>
      </w:pBdr>
      <w:jc w:val="center"/>
      <w:rPr>
        <w:rFonts w:ascii="Tahoma" w:hAnsi="Tahoma" w:cs="Tahoma"/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AC2" w:rsidRPr="00936F4D" w:rsidRDefault="00F07AC2" w:rsidP="00317D11">
    <w:pPr>
      <w:tabs>
        <w:tab w:val="left" w:pos="2625"/>
        <w:tab w:val="left" w:pos="5775"/>
        <w:tab w:val="right" w:pos="10773"/>
      </w:tabs>
      <w:rPr>
        <w:rFonts w:ascii="Tahoma" w:hAnsi="Tahoma" w:cs="Tahoma"/>
        <w:bCs/>
        <w:sz w:val="22"/>
        <w:szCs w:val="22"/>
      </w:rPr>
    </w:pPr>
    <w:r>
      <w:rPr>
        <w:rFonts w:ascii="Tahoma" w:hAnsi="Tahoma" w:cs="Tahoma"/>
        <w:bCs/>
        <w:noProof/>
        <w:sz w:val="22"/>
        <w:szCs w:val="22"/>
        <w:lang w:val="en-AU" w:eastAsia="en-AU"/>
      </w:rPr>
      <w:drawing>
        <wp:inline distT="0" distB="0" distL="0" distR="0" wp14:anchorId="39EA0F2F" wp14:editId="63554A20">
          <wp:extent cx="2713990" cy="295275"/>
          <wp:effectExtent l="0" t="0" r="0" b="9525"/>
          <wp:docPr id="1" name="Picture 1" descr="rdl account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l account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  <w:t xml:space="preserve"> </w:t>
    </w:r>
    <w:r w:rsidRPr="00936F4D">
      <w:rPr>
        <w:rFonts w:ascii="Tahoma" w:hAnsi="Tahoma" w:cs="Tahoma"/>
        <w:bCs/>
        <w:sz w:val="22"/>
        <w:szCs w:val="22"/>
      </w:rPr>
      <w:t xml:space="preserve"> </w:t>
    </w:r>
    <w:r>
      <w:rPr>
        <w:rFonts w:ascii="Tahoma" w:hAnsi="Tahoma" w:cs="Tahoma"/>
        <w:bCs/>
        <w:sz w:val="22"/>
        <w:szCs w:val="22"/>
      </w:rPr>
      <w:tab/>
      <w:t xml:space="preserve"> </w:t>
    </w:r>
    <w:r w:rsidRPr="00936F4D">
      <w:rPr>
        <w:rFonts w:ascii="Tahoma" w:hAnsi="Tahoma" w:cs="Tahoma"/>
        <w:bCs/>
        <w:sz w:val="22"/>
        <w:szCs w:val="22"/>
      </w:rPr>
      <w:t>60 – 64 Railway Road, Blackburn, 3130</w:t>
    </w:r>
  </w:p>
  <w:p w:rsidR="00F07AC2" w:rsidRPr="00936F4D" w:rsidRDefault="00F07AC2" w:rsidP="00317D11">
    <w:pPr>
      <w:tabs>
        <w:tab w:val="left" w:pos="2625"/>
        <w:tab w:val="left" w:pos="5775"/>
      </w:tabs>
      <w:jc w:val="center"/>
      <w:rPr>
        <w:rFonts w:ascii="Tahoma" w:hAnsi="Tahoma" w:cs="Tahoma"/>
        <w:bCs/>
        <w:sz w:val="22"/>
        <w:szCs w:val="22"/>
      </w:rPr>
    </w:pP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>PO Box 189, Blackburn, 3130</w:t>
    </w:r>
  </w:p>
  <w:p w:rsidR="00F07AC2" w:rsidRPr="00936F4D" w:rsidRDefault="00F07AC2" w:rsidP="00317D11">
    <w:pPr>
      <w:tabs>
        <w:tab w:val="left" w:pos="663"/>
        <w:tab w:val="left" w:pos="2625"/>
        <w:tab w:val="left" w:pos="5775"/>
        <w:tab w:val="right" w:pos="10773"/>
      </w:tabs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proofErr w:type="gramStart"/>
    <w:r w:rsidRPr="00936F4D">
      <w:rPr>
        <w:rFonts w:ascii="Tahoma" w:hAnsi="Tahoma" w:cs="Tahoma"/>
        <w:bCs/>
        <w:sz w:val="22"/>
        <w:szCs w:val="22"/>
      </w:rPr>
      <w:t>t</w:t>
    </w:r>
    <w:proofErr w:type="gramEnd"/>
    <w:r w:rsidRPr="00936F4D">
      <w:rPr>
        <w:rFonts w:ascii="Tahoma" w:hAnsi="Tahoma" w:cs="Tahoma"/>
        <w:bCs/>
        <w:sz w:val="22"/>
        <w:szCs w:val="22"/>
      </w:rPr>
      <w:t>: (03) 9878 1477</w:t>
    </w:r>
  </w:p>
  <w:p w:rsidR="00F07AC2" w:rsidRPr="00936F4D" w:rsidRDefault="00F07AC2" w:rsidP="00317D11">
    <w:pPr>
      <w:tabs>
        <w:tab w:val="left" w:pos="2625"/>
        <w:tab w:val="left" w:pos="5775"/>
      </w:tabs>
      <w:jc w:val="center"/>
      <w:rPr>
        <w:rFonts w:ascii="Tahoma" w:hAnsi="Tahoma" w:cs="Tahoma"/>
        <w:bCs/>
        <w:sz w:val="22"/>
        <w:szCs w:val="22"/>
      </w:rPr>
    </w:pP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  <w:t xml:space="preserve">      </w:t>
    </w:r>
    <w:proofErr w:type="gramStart"/>
    <w:r w:rsidRPr="00A174FB">
      <w:rPr>
        <w:rFonts w:ascii="Tahoma" w:hAnsi="Tahoma" w:cs="Tahoma"/>
        <w:bCs/>
        <w:sz w:val="22"/>
        <w:szCs w:val="22"/>
      </w:rPr>
      <w:t>f</w:t>
    </w:r>
    <w:proofErr w:type="gramEnd"/>
    <w:r w:rsidRPr="00A174FB">
      <w:rPr>
        <w:rFonts w:ascii="Tahoma" w:hAnsi="Tahoma" w:cs="Tahoma"/>
        <w:bCs/>
        <w:sz w:val="22"/>
        <w:szCs w:val="22"/>
      </w:rPr>
      <w:t>: (03) 9894 1798</w:t>
    </w:r>
  </w:p>
  <w:p w:rsidR="00F07AC2" w:rsidRDefault="00F07AC2" w:rsidP="00317D11">
    <w:pPr>
      <w:tabs>
        <w:tab w:val="left" w:pos="2625"/>
        <w:tab w:val="left" w:pos="5775"/>
      </w:tabs>
      <w:jc w:val="center"/>
      <w:rPr>
        <w:rFonts w:ascii="Tahoma" w:hAnsi="Tahoma" w:cs="Tahoma"/>
        <w:bCs/>
        <w:sz w:val="22"/>
        <w:szCs w:val="22"/>
      </w:rPr>
    </w:pP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</w:r>
    <w:r>
      <w:rPr>
        <w:rFonts w:ascii="Tahoma" w:hAnsi="Tahoma" w:cs="Tahoma"/>
        <w:bCs/>
        <w:sz w:val="22"/>
        <w:szCs w:val="22"/>
      </w:rPr>
      <w:tab/>
      <w:t xml:space="preserve">  </w:t>
    </w:r>
    <w:r w:rsidRPr="007F12AB">
      <w:rPr>
        <w:rFonts w:ascii="Tahoma" w:hAnsi="Tahoma" w:cs="Tahoma"/>
        <w:bCs/>
        <w:sz w:val="22"/>
        <w:szCs w:val="22"/>
      </w:rPr>
      <w:t>www.rdlaccountants.com.au</w:t>
    </w:r>
  </w:p>
  <w:p w:rsidR="00F07AC2" w:rsidRDefault="00F07AC2" w:rsidP="008B63F7">
    <w:pPr>
      <w:pStyle w:val="Header"/>
      <w:pBdr>
        <w:bottom w:val="single" w:sz="4" w:space="1" w:color="auto"/>
      </w:pBdr>
      <w:rPr>
        <w:rFonts w:ascii="Tahoma" w:hAnsi="Tahoma" w:cs="Tahoma"/>
        <w:b/>
        <w:sz w:val="28"/>
        <w:szCs w:val="28"/>
      </w:rPr>
    </w:pPr>
  </w:p>
  <w:p w:rsidR="00F07AC2" w:rsidRPr="00317D11" w:rsidRDefault="006B723E" w:rsidP="008B63F7">
    <w:pPr>
      <w:pStyle w:val="Header"/>
      <w:pBdr>
        <w:bottom w:val="single" w:sz="4" w:space="1" w:color="auto"/>
      </w:pBdr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>2018</w:t>
    </w:r>
    <w:r w:rsidR="00F07AC2" w:rsidRPr="00216282">
      <w:rPr>
        <w:rFonts w:ascii="Tahoma" w:hAnsi="Tahoma" w:cs="Tahoma"/>
        <w:b/>
        <w:sz w:val="28"/>
        <w:szCs w:val="28"/>
      </w:rPr>
      <w:t xml:space="preserve"> CAPITAL GAINS TAX WORKSHEET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d2DxNEi/5wxzRN1CDxZNX2W7tuy1We8zd2vn9+Fck7XIrgLnX53qHIoA1S3TryllgdRCeQvsXzXdb6ZBwT3lw==" w:salt="bXjxg6FCklcQBHzXgURHOw==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D8"/>
    <w:rsid w:val="0004366D"/>
    <w:rsid w:val="000E4FA4"/>
    <w:rsid w:val="000E565F"/>
    <w:rsid w:val="00216282"/>
    <w:rsid w:val="00230A41"/>
    <w:rsid w:val="0027335B"/>
    <w:rsid w:val="002C28E4"/>
    <w:rsid w:val="002C3E45"/>
    <w:rsid w:val="002D5142"/>
    <w:rsid w:val="00317D11"/>
    <w:rsid w:val="0032450F"/>
    <w:rsid w:val="00353D34"/>
    <w:rsid w:val="00370797"/>
    <w:rsid w:val="004103DE"/>
    <w:rsid w:val="00443462"/>
    <w:rsid w:val="00445B51"/>
    <w:rsid w:val="00466633"/>
    <w:rsid w:val="00473738"/>
    <w:rsid w:val="00522840"/>
    <w:rsid w:val="0063194E"/>
    <w:rsid w:val="006323D7"/>
    <w:rsid w:val="006374F3"/>
    <w:rsid w:val="006445E6"/>
    <w:rsid w:val="006A4E7E"/>
    <w:rsid w:val="006A4EBF"/>
    <w:rsid w:val="006B723E"/>
    <w:rsid w:val="006C2C4B"/>
    <w:rsid w:val="00714DB6"/>
    <w:rsid w:val="00766BA0"/>
    <w:rsid w:val="007F10F3"/>
    <w:rsid w:val="007F12AB"/>
    <w:rsid w:val="007F7A47"/>
    <w:rsid w:val="008311DC"/>
    <w:rsid w:val="008B63F7"/>
    <w:rsid w:val="008D4F06"/>
    <w:rsid w:val="00925BE7"/>
    <w:rsid w:val="00A102CC"/>
    <w:rsid w:val="00A174FB"/>
    <w:rsid w:val="00A90D86"/>
    <w:rsid w:val="00A92509"/>
    <w:rsid w:val="00AD0058"/>
    <w:rsid w:val="00B0186A"/>
    <w:rsid w:val="00B55C69"/>
    <w:rsid w:val="00C05570"/>
    <w:rsid w:val="00C509B9"/>
    <w:rsid w:val="00CE74C1"/>
    <w:rsid w:val="00D61BF6"/>
    <w:rsid w:val="00D827DE"/>
    <w:rsid w:val="00DF1ED8"/>
    <w:rsid w:val="00E275A9"/>
    <w:rsid w:val="00ED0EAC"/>
    <w:rsid w:val="00F0356B"/>
    <w:rsid w:val="00F07AC2"/>
    <w:rsid w:val="00F12E50"/>
    <w:rsid w:val="00FE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9217"/>
    <o:shapelayout v:ext="edit">
      <o:idmap v:ext="edit" data="1"/>
    </o:shapelayout>
  </w:shapeDefaults>
  <w:decimalSymbol w:val="."/>
  <w:listSeparator w:val=","/>
  <w15:docId w15:val="{A397A965-1AB8-4393-99CB-0A82FE3D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D0E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D0EA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F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473738"/>
    <w:rPr>
      <w:sz w:val="24"/>
      <w:szCs w:val="24"/>
      <w:lang w:val="en-US" w:eastAsia="zh-CN"/>
    </w:rPr>
  </w:style>
  <w:style w:type="character" w:styleId="Hyperlink">
    <w:name w:val="Hyperlink"/>
    <w:rsid w:val="00317D11"/>
    <w:rPr>
      <w:color w:val="0000FF"/>
      <w:u w:val="single"/>
    </w:rPr>
  </w:style>
  <w:style w:type="character" w:customStyle="1" w:styleId="HeaderChar">
    <w:name w:val="Header Char"/>
    <w:link w:val="Header"/>
    <w:rsid w:val="00317D11"/>
    <w:rPr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rsid w:val="00A174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74FB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073A0794B424DBBF7C3DBE7E7EE02" ma:contentTypeVersion="0" ma:contentTypeDescription="Create a new document." ma:contentTypeScope="" ma:versionID="043ae857fb1843b97f1cc5fd71951db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F38A123-C1ED-4123-BB6B-11CF7B933CC8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345A1-DF34-4339-815F-D42640BDA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7BEC4-E1AF-4408-8C29-4AE810254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worksheet is to be completed where you have answered “yes” to the Capital Gains Tax Events question on page 2 of the 2007</vt:lpstr>
    </vt:vector>
  </TitlesOfParts>
  <Company>Renshaw Dawson Lang</Company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worksheet is to be completed where you have answered “yes” to the Capital Gains Tax Events question on page 2 of the 2007</dc:title>
  <dc:creator>Brian Ross</dc:creator>
  <cp:lastModifiedBy>Andrew Low</cp:lastModifiedBy>
  <cp:revision>6</cp:revision>
  <cp:lastPrinted>2007-06-21T05:37:00Z</cp:lastPrinted>
  <dcterms:created xsi:type="dcterms:W3CDTF">2016-01-29T03:55:00Z</dcterms:created>
  <dcterms:modified xsi:type="dcterms:W3CDTF">2018-07-02T05:36:00Z</dcterms:modified>
</cp:coreProperties>
</file>