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973691" w14:textId="77777777" w:rsidR="0013142D" w:rsidRDefault="0013142D" w:rsidP="0013142D">
      <w:pPr>
        <w:pStyle w:val="MajorHead"/>
        <w:tabs>
          <w:tab w:val="right" w:pos="9540"/>
          <w:tab w:val="left" w:pos="9720"/>
          <w:tab w:val="left" w:pos="9810"/>
        </w:tabs>
        <w:jc w:val="left"/>
        <w:rPr>
          <w:rFonts w:ascii="Tahoma" w:hAnsi="Tahoma" w:cs="Tahoma"/>
          <w:noProof w:val="0"/>
          <w:sz w:val="24"/>
          <w:szCs w:val="24"/>
          <w:u w:val="single"/>
          <w:lang w:val="en-AU"/>
        </w:rPr>
      </w:pPr>
    </w:p>
    <w:p w14:paraId="2B151418" w14:textId="77777777" w:rsidR="0013142D" w:rsidRPr="00CE23D2" w:rsidRDefault="0013142D" w:rsidP="0013142D">
      <w:pPr>
        <w:pStyle w:val="MajorHead"/>
        <w:tabs>
          <w:tab w:val="right" w:pos="9540"/>
          <w:tab w:val="left" w:pos="9720"/>
          <w:tab w:val="left" w:pos="9810"/>
        </w:tabs>
        <w:jc w:val="left"/>
        <w:rPr>
          <w:rFonts w:ascii="Tahoma" w:hAnsi="Tahoma" w:cs="Tahoma"/>
          <w:noProof w:val="0"/>
          <w:sz w:val="24"/>
          <w:szCs w:val="24"/>
          <w:u w:val="single"/>
          <w:lang w:val="en-AU"/>
        </w:rPr>
      </w:pPr>
      <w:r w:rsidRPr="00CE23D2">
        <w:rPr>
          <w:rFonts w:ascii="Tahoma" w:hAnsi="Tahoma" w:cs="Tahoma"/>
          <w:noProof w:val="0"/>
          <w:sz w:val="24"/>
          <w:szCs w:val="24"/>
          <w:u w:val="single"/>
          <w:lang w:val="en-AU"/>
        </w:rPr>
        <w:t>FRINGE BENEFITS</w:t>
      </w:r>
    </w:p>
    <w:p w14:paraId="62B0B821" w14:textId="77777777" w:rsidR="0013142D" w:rsidRPr="00EE33FD" w:rsidRDefault="0013142D" w:rsidP="0013142D">
      <w:pPr>
        <w:rPr>
          <w:rFonts w:ascii="Tahoma" w:hAnsi="Tahoma" w:cs="Tahoma"/>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C0C0C0"/>
        <w:tblLayout w:type="fixed"/>
        <w:tblLook w:val="0000" w:firstRow="0" w:lastRow="0" w:firstColumn="0" w:lastColumn="0" w:noHBand="0" w:noVBand="0"/>
      </w:tblPr>
      <w:tblGrid>
        <w:gridCol w:w="10206"/>
      </w:tblGrid>
      <w:tr w:rsidR="0013142D" w:rsidRPr="00EE33FD" w14:paraId="4867CF74" w14:textId="77777777" w:rsidTr="00E85170">
        <w:tc>
          <w:tcPr>
            <w:tcW w:w="10206" w:type="dxa"/>
            <w:shd w:val="clear" w:color="auto" w:fill="C0C0C0"/>
          </w:tcPr>
          <w:p w14:paraId="3094BAE8" w14:textId="77777777" w:rsidR="0013142D" w:rsidRPr="00EE33FD" w:rsidRDefault="0013142D" w:rsidP="00E85170">
            <w:pPr>
              <w:pStyle w:val="Heading1"/>
              <w:shd w:val="clear" w:color="auto" w:fill="C0C0C0"/>
              <w:rPr>
                <w:rFonts w:ascii="Tahoma" w:hAnsi="Tahoma" w:cs="Tahoma"/>
              </w:rPr>
            </w:pPr>
          </w:p>
          <w:p w14:paraId="54D325DB" w14:textId="77777777" w:rsidR="0013142D" w:rsidRPr="00EE33FD" w:rsidRDefault="0013142D" w:rsidP="00E85170">
            <w:pPr>
              <w:pStyle w:val="Heading1"/>
              <w:shd w:val="clear" w:color="auto" w:fill="C0C0C0"/>
              <w:rPr>
                <w:rFonts w:ascii="Tahoma" w:hAnsi="Tahoma" w:cs="Tahoma"/>
                <w:sz w:val="22"/>
                <w:szCs w:val="22"/>
              </w:rPr>
            </w:pPr>
            <w:r w:rsidRPr="00EE33FD">
              <w:rPr>
                <w:rFonts w:ascii="Tahoma" w:hAnsi="Tahoma" w:cs="Tahoma"/>
                <w:sz w:val="22"/>
                <w:szCs w:val="22"/>
              </w:rPr>
              <w:t>FRINGE BENEFITS FOR MINISTERS OF RELIGION</w:t>
            </w:r>
          </w:p>
          <w:p w14:paraId="436018A7" w14:textId="77777777" w:rsidR="0013142D" w:rsidRPr="00EE33FD" w:rsidRDefault="0013142D" w:rsidP="00E85170">
            <w:pPr>
              <w:rPr>
                <w:rFonts w:ascii="Tahoma" w:hAnsi="Tahoma" w:cs="Tahoma"/>
                <w:sz w:val="22"/>
                <w:szCs w:val="22"/>
                <w:lang w:val="en-AU"/>
              </w:rPr>
            </w:pPr>
          </w:p>
          <w:p w14:paraId="589E8D31" w14:textId="77777777" w:rsidR="0013142D" w:rsidRPr="00EE33FD" w:rsidRDefault="0013142D" w:rsidP="00E85170">
            <w:pPr>
              <w:rPr>
                <w:rFonts w:ascii="Tahoma" w:hAnsi="Tahoma" w:cs="Tahoma"/>
                <w:noProof w:val="0"/>
                <w:sz w:val="22"/>
                <w:szCs w:val="22"/>
                <w:lang w:val="en-AU"/>
              </w:rPr>
            </w:pPr>
            <w:r w:rsidRPr="00EE33FD">
              <w:rPr>
                <w:rFonts w:ascii="Tahoma" w:hAnsi="Tahoma" w:cs="Tahoma"/>
                <w:noProof w:val="0"/>
                <w:sz w:val="22"/>
                <w:szCs w:val="22"/>
                <w:lang w:val="en-AU"/>
              </w:rPr>
              <w:t>Where ministry expenses are paid through a fringe benefit account</w:t>
            </w:r>
            <w:r w:rsidR="00036CDC">
              <w:rPr>
                <w:rFonts w:ascii="Tahoma" w:hAnsi="Tahoma" w:cs="Tahoma"/>
                <w:noProof w:val="0"/>
                <w:sz w:val="22"/>
                <w:szCs w:val="22"/>
                <w:lang w:val="en-AU"/>
              </w:rPr>
              <w:t>,</w:t>
            </w:r>
            <w:r w:rsidRPr="00EE33FD">
              <w:rPr>
                <w:rFonts w:ascii="Tahoma" w:hAnsi="Tahoma" w:cs="Tahoma"/>
                <w:noProof w:val="0"/>
                <w:sz w:val="22"/>
                <w:szCs w:val="22"/>
                <w:lang w:val="en-AU"/>
              </w:rPr>
              <w:t xml:space="preserve"> </w:t>
            </w:r>
            <w:r w:rsidRPr="00EE33FD">
              <w:rPr>
                <w:rFonts w:ascii="Tahoma" w:hAnsi="Tahoma" w:cs="Tahoma"/>
                <w:b/>
                <w:i/>
                <w:noProof w:val="0"/>
                <w:sz w:val="22"/>
                <w:szCs w:val="22"/>
                <w:u w:val="single"/>
                <w:lang w:val="en-AU"/>
              </w:rPr>
              <w:t>no</w:t>
            </w:r>
            <w:r w:rsidRPr="00EE33FD">
              <w:rPr>
                <w:rFonts w:ascii="Tahoma" w:hAnsi="Tahoma" w:cs="Tahoma"/>
                <w:noProof w:val="0"/>
                <w:sz w:val="22"/>
                <w:szCs w:val="22"/>
                <w:lang w:val="en-AU"/>
              </w:rPr>
              <w:t xml:space="preserve"> tax deduction can be claimed in the taxpayer’s</w:t>
            </w:r>
            <w:r>
              <w:rPr>
                <w:rFonts w:ascii="Tahoma" w:hAnsi="Tahoma" w:cs="Tahoma"/>
                <w:noProof w:val="0"/>
                <w:sz w:val="22"/>
                <w:szCs w:val="22"/>
                <w:lang w:val="en-AU"/>
              </w:rPr>
              <w:t xml:space="preserve"> tax return. </w:t>
            </w:r>
            <w:r w:rsidRPr="00EE33FD">
              <w:rPr>
                <w:rFonts w:ascii="Tahoma" w:hAnsi="Tahoma" w:cs="Tahoma"/>
                <w:noProof w:val="0"/>
                <w:sz w:val="22"/>
                <w:szCs w:val="22"/>
                <w:lang w:val="en-AU"/>
              </w:rPr>
              <w:t>This includes all expenses paid through a church credit card accoun</w:t>
            </w:r>
            <w:r>
              <w:rPr>
                <w:rFonts w:ascii="Tahoma" w:hAnsi="Tahoma" w:cs="Tahoma"/>
                <w:noProof w:val="0"/>
                <w:sz w:val="22"/>
                <w:szCs w:val="22"/>
                <w:lang w:val="en-AU"/>
              </w:rPr>
              <w:t xml:space="preserve">t or by way of re-imbursement. </w:t>
            </w:r>
            <w:r w:rsidRPr="00EE33FD">
              <w:rPr>
                <w:rFonts w:ascii="Tahoma" w:hAnsi="Tahoma" w:cs="Tahoma"/>
                <w:noProof w:val="0"/>
                <w:sz w:val="22"/>
                <w:szCs w:val="22"/>
                <w:lang w:val="en-AU"/>
              </w:rPr>
              <w:t>Deductions can only be claimed where the expense is paid out of “after tax” income.  Where possible</w:t>
            </w:r>
            <w:r w:rsidR="00036CDC">
              <w:rPr>
                <w:rFonts w:ascii="Tahoma" w:hAnsi="Tahoma" w:cs="Tahoma"/>
                <w:noProof w:val="0"/>
                <w:sz w:val="22"/>
                <w:szCs w:val="22"/>
                <w:lang w:val="en-AU"/>
              </w:rPr>
              <w:t>,</w:t>
            </w:r>
            <w:r w:rsidRPr="00EE33FD">
              <w:rPr>
                <w:rFonts w:ascii="Tahoma" w:hAnsi="Tahoma" w:cs="Tahoma"/>
                <w:noProof w:val="0"/>
                <w:sz w:val="22"/>
                <w:szCs w:val="22"/>
                <w:lang w:val="en-AU"/>
              </w:rPr>
              <w:t xml:space="preserve"> Ministers should use the fringe benefits account for items that are not tax deductible.  (e.g. mortgage payments, groceries, school fees)</w:t>
            </w:r>
          </w:p>
          <w:p w14:paraId="559B786D" w14:textId="77777777" w:rsidR="0013142D" w:rsidRPr="00EE33FD" w:rsidRDefault="0013142D" w:rsidP="00E85170">
            <w:pPr>
              <w:rPr>
                <w:rFonts w:ascii="Tahoma" w:hAnsi="Tahoma" w:cs="Tahoma"/>
                <w:noProof w:val="0"/>
                <w:sz w:val="20"/>
                <w:lang w:val="en-AU"/>
              </w:rPr>
            </w:pPr>
          </w:p>
        </w:tc>
      </w:tr>
    </w:tbl>
    <w:p w14:paraId="518E7785" w14:textId="77777777" w:rsidR="0013142D" w:rsidRPr="00EE33FD" w:rsidRDefault="0013142D" w:rsidP="0013142D">
      <w:pPr>
        <w:pStyle w:val="MajorHead"/>
        <w:tabs>
          <w:tab w:val="right" w:pos="9540"/>
          <w:tab w:val="left" w:pos="9720"/>
          <w:tab w:val="left" w:pos="9810"/>
        </w:tabs>
        <w:jc w:val="left"/>
        <w:rPr>
          <w:rFonts w:ascii="Tahoma" w:hAnsi="Tahoma" w:cs="Tahoma"/>
          <w:noProof w:val="0"/>
          <w:sz w:val="20"/>
          <w:lang w:val="en-AU"/>
        </w:rPr>
      </w:pPr>
    </w:p>
    <w:p w14:paraId="618C161C" w14:textId="77777777" w:rsidR="0013142D" w:rsidRPr="00CE23D2" w:rsidRDefault="0013142D" w:rsidP="0013142D">
      <w:pPr>
        <w:pStyle w:val="MajorHead"/>
        <w:tabs>
          <w:tab w:val="right" w:pos="9540"/>
          <w:tab w:val="left" w:pos="9720"/>
          <w:tab w:val="left" w:pos="9810"/>
        </w:tabs>
        <w:jc w:val="left"/>
        <w:rPr>
          <w:rFonts w:ascii="Tahoma" w:hAnsi="Tahoma" w:cs="Tahoma"/>
          <w:noProof w:val="0"/>
          <w:sz w:val="24"/>
          <w:szCs w:val="24"/>
          <w:u w:val="single"/>
          <w:lang w:val="en-AU"/>
        </w:rPr>
      </w:pPr>
      <w:r w:rsidRPr="00CE23D2">
        <w:rPr>
          <w:rFonts w:ascii="Tahoma" w:hAnsi="Tahoma" w:cs="Tahoma"/>
          <w:noProof w:val="0"/>
          <w:sz w:val="24"/>
          <w:szCs w:val="24"/>
          <w:u w:val="single"/>
          <w:lang w:val="en-AU"/>
        </w:rPr>
        <w:t>INCOME</w:t>
      </w:r>
    </w:p>
    <w:p w14:paraId="5639267C" w14:textId="77777777" w:rsidR="0013142D" w:rsidRPr="00EE33FD" w:rsidRDefault="0013142D" w:rsidP="0013142D">
      <w:pPr>
        <w:pStyle w:val="MajorHead"/>
        <w:tabs>
          <w:tab w:val="right" w:pos="9540"/>
          <w:tab w:val="left" w:pos="9720"/>
          <w:tab w:val="left" w:pos="9810"/>
        </w:tabs>
        <w:jc w:val="left"/>
        <w:rPr>
          <w:rFonts w:ascii="Tahoma" w:hAnsi="Tahoma" w:cs="Tahoma"/>
          <w:noProof w:val="0"/>
          <w:sz w:val="16"/>
          <w:szCs w:val="16"/>
          <w:lang w:val="en-AU"/>
        </w:rPr>
      </w:pPr>
    </w:p>
    <w:tbl>
      <w:tblPr>
        <w:tblW w:w="10206" w:type="dxa"/>
        <w:tblInd w:w="108" w:type="dxa"/>
        <w:tblLook w:val="0000" w:firstRow="0" w:lastRow="0" w:firstColumn="0" w:lastColumn="0" w:noHBand="0" w:noVBand="0"/>
      </w:tblPr>
      <w:tblGrid>
        <w:gridCol w:w="10206"/>
      </w:tblGrid>
      <w:tr w:rsidR="0013142D" w:rsidRPr="00EE33FD" w14:paraId="5CC3CEAE" w14:textId="77777777" w:rsidTr="00E85170">
        <w:tc>
          <w:tcPr>
            <w:tcW w:w="10206" w:type="dxa"/>
          </w:tcPr>
          <w:p w14:paraId="6986359E" w14:textId="77777777" w:rsidR="0013142D" w:rsidRPr="00CE23D2" w:rsidRDefault="0013142D" w:rsidP="00E85170">
            <w:pPr>
              <w:tabs>
                <w:tab w:val="left" w:pos="9720"/>
                <w:tab w:val="left" w:pos="9810"/>
              </w:tabs>
              <w:spacing w:after="80"/>
              <w:rPr>
                <w:rFonts w:ascii="Tahoma" w:hAnsi="Tahoma" w:cs="Tahoma"/>
                <w:noProof w:val="0"/>
                <w:sz w:val="22"/>
                <w:szCs w:val="22"/>
                <w:lang w:val="en-AU"/>
              </w:rPr>
            </w:pPr>
            <w:r w:rsidRPr="00CE23D2">
              <w:rPr>
                <w:rFonts w:ascii="Tahoma" w:hAnsi="Tahoma" w:cs="Tahoma"/>
                <w:b/>
                <w:bCs/>
                <w:noProof w:val="0"/>
                <w:color w:val="000000"/>
                <w:sz w:val="22"/>
                <w:szCs w:val="22"/>
                <w:lang w:val="en-AU"/>
              </w:rPr>
              <w:t>Salaries &amp; Wages</w:t>
            </w:r>
          </w:p>
        </w:tc>
      </w:tr>
      <w:tr w:rsidR="0013142D" w:rsidRPr="00EE33FD" w14:paraId="1C59BE3B" w14:textId="77777777" w:rsidTr="00E85170">
        <w:tc>
          <w:tcPr>
            <w:tcW w:w="10206" w:type="dxa"/>
          </w:tcPr>
          <w:p w14:paraId="5EDCD2B5" w14:textId="77777777" w:rsidR="0013142D" w:rsidRPr="00CE23D2" w:rsidRDefault="0013142D" w:rsidP="00E85170">
            <w:pPr>
              <w:tabs>
                <w:tab w:val="left" w:pos="9720"/>
                <w:tab w:val="left" w:pos="9810"/>
              </w:tabs>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 xml:space="preserve">Pastoral and ministry salaries are assessable income, as are all receipts (including gifts) that relate directly or indirectly to services rendered by ministers in the course of their pastoral duties.  Only the salary component should appear at the </w:t>
            </w:r>
            <w:r w:rsidRPr="00CE23D2">
              <w:rPr>
                <w:rFonts w:ascii="Tahoma" w:hAnsi="Tahoma" w:cs="Tahoma"/>
                <w:i/>
                <w:iCs/>
                <w:noProof w:val="0"/>
                <w:color w:val="000000"/>
                <w:sz w:val="22"/>
                <w:szCs w:val="22"/>
                <w:lang w:val="en-AU"/>
              </w:rPr>
              <w:t>Salaries and Wages</w:t>
            </w:r>
            <w:r w:rsidRPr="00CE23D2">
              <w:rPr>
                <w:rFonts w:ascii="Tahoma" w:hAnsi="Tahoma" w:cs="Tahoma"/>
                <w:noProof w:val="0"/>
                <w:color w:val="000000"/>
                <w:sz w:val="22"/>
                <w:szCs w:val="22"/>
                <w:lang w:val="en-AU"/>
              </w:rPr>
              <w:t xml:space="preserve"> item in the </w:t>
            </w:r>
            <w:r w:rsidRPr="00CE23D2">
              <w:rPr>
                <w:rFonts w:ascii="Tahoma" w:hAnsi="Tahoma" w:cs="Tahoma"/>
                <w:b/>
                <w:i/>
                <w:noProof w:val="0"/>
                <w:color w:val="000000"/>
                <w:sz w:val="22"/>
                <w:szCs w:val="22"/>
                <w:lang w:val="en-AU"/>
              </w:rPr>
              <w:t>Personal Income Tax Worksheet</w:t>
            </w:r>
            <w:r w:rsidRPr="00CE23D2">
              <w:rPr>
                <w:rFonts w:ascii="Tahoma" w:hAnsi="Tahoma" w:cs="Tahoma"/>
                <w:noProof w:val="0"/>
                <w:color w:val="000000"/>
                <w:sz w:val="22"/>
                <w:szCs w:val="22"/>
                <w:lang w:val="en-AU"/>
              </w:rPr>
              <w:t>.   Do not include the amount paid as part of fringe benefits.</w:t>
            </w:r>
          </w:p>
          <w:p w14:paraId="588C605D" w14:textId="77777777" w:rsidR="0013142D" w:rsidRPr="00CE23D2" w:rsidRDefault="0013142D" w:rsidP="00E85170">
            <w:pPr>
              <w:tabs>
                <w:tab w:val="left" w:pos="9720"/>
                <w:tab w:val="left" w:pos="9810"/>
              </w:tabs>
              <w:rPr>
                <w:rFonts w:ascii="Tahoma" w:hAnsi="Tahoma" w:cs="Tahoma"/>
                <w:noProof w:val="0"/>
                <w:sz w:val="22"/>
                <w:szCs w:val="22"/>
                <w:lang w:val="en-AU"/>
              </w:rPr>
            </w:pPr>
          </w:p>
        </w:tc>
      </w:tr>
      <w:tr w:rsidR="0013142D" w:rsidRPr="00EE33FD" w14:paraId="6E799B6E" w14:textId="77777777" w:rsidTr="00E85170">
        <w:tc>
          <w:tcPr>
            <w:tcW w:w="10206" w:type="dxa"/>
          </w:tcPr>
          <w:p w14:paraId="39E3AD3C" w14:textId="77777777" w:rsidR="0013142D" w:rsidRPr="00CE23D2" w:rsidRDefault="0013142D" w:rsidP="00E85170">
            <w:pPr>
              <w:tabs>
                <w:tab w:val="left" w:pos="9720"/>
                <w:tab w:val="left" w:pos="9810"/>
              </w:tabs>
              <w:spacing w:after="80"/>
              <w:rPr>
                <w:rFonts w:ascii="Tahoma" w:hAnsi="Tahoma" w:cs="Tahoma"/>
                <w:noProof w:val="0"/>
                <w:sz w:val="22"/>
                <w:szCs w:val="22"/>
                <w:lang w:val="en-AU"/>
              </w:rPr>
            </w:pPr>
            <w:r w:rsidRPr="00CE23D2">
              <w:rPr>
                <w:rFonts w:ascii="Tahoma" w:hAnsi="Tahoma" w:cs="Tahoma"/>
                <w:b/>
                <w:bCs/>
                <w:noProof w:val="0"/>
                <w:color w:val="000000"/>
                <w:sz w:val="22"/>
                <w:szCs w:val="22"/>
                <w:lang w:val="en-AU"/>
              </w:rPr>
              <w:t>Allowances / Gifts/ Honorariums Directors Fees / Casual Earnings</w:t>
            </w:r>
          </w:p>
        </w:tc>
      </w:tr>
      <w:tr w:rsidR="0013142D" w:rsidRPr="00EE33FD" w14:paraId="5125F79A" w14:textId="77777777" w:rsidTr="00E85170">
        <w:tc>
          <w:tcPr>
            <w:tcW w:w="10206" w:type="dxa"/>
          </w:tcPr>
          <w:p w14:paraId="4A4CB37C" w14:textId="77777777" w:rsidR="0013142D" w:rsidRPr="00CE23D2" w:rsidRDefault="0013142D" w:rsidP="00E85170">
            <w:pPr>
              <w:pStyle w:val="BodyText2"/>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 xml:space="preserve">Include at the </w:t>
            </w:r>
            <w:r w:rsidR="00B6462B">
              <w:rPr>
                <w:rFonts w:ascii="Tahoma" w:hAnsi="Tahoma" w:cs="Tahoma"/>
                <w:i/>
                <w:iCs/>
                <w:noProof w:val="0"/>
                <w:color w:val="000000"/>
                <w:sz w:val="22"/>
                <w:szCs w:val="22"/>
                <w:lang w:val="en-AU"/>
              </w:rPr>
              <w:t>Other Income</w:t>
            </w:r>
            <w:r w:rsidRPr="00CE23D2">
              <w:rPr>
                <w:rFonts w:ascii="Tahoma" w:hAnsi="Tahoma" w:cs="Tahoma"/>
                <w:i/>
                <w:iCs/>
                <w:noProof w:val="0"/>
                <w:color w:val="000000"/>
                <w:sz w:val="22"/>
                <w:szCs w:val="22"/>
                <w:lang w:val="en-AU"/>
              </w:rPr>
              <w:t xml:space="preserve"> </w:t>
            </w:r>
            <w:r w:rsidRPr="00CE23D2">
              <w:rPr>
                <w:rFonts w:ascii="Tahoma" w:hAnsi="Tahoma" w:cs="Tahoma"/>
                <w:noProof w:val="0"/>
                <w:color w:val="000000"/>
                <w:sz w:val="22"/>
                <w:szCs w:val="22"/>
                <w:lang w:val="en-AU"/>
              </w:rPr>
              <w:t xml:space="preserve">item in the </w:t>
            </w:r>
            <w:r w:rsidRPr="00CE23D2">
              <w:rPr>
                <w:rFonts w:ascii="Tahoma" w:hAnsi="Tahoma" w:cs="Tahoma"/>
                <w:b/>
                <w:i/>
                <w:noProof w:val="0"/>
                <w:color w:val="000000"/>
                <w:sz w:val="22"/>
                <w:szCs w:val="22"/>
                <w:lang w:val="en-AU"/>
              </w:rPr>
              <w:t>Personal Income Tax Worksheet</w:t>
            </w:r>
            <w:r w:rsidRPr="00CE23D2">
              <w:rPr>
                <w:rFonts w:ascii="Tahoma" w:hAnsi="Tahoma" w:cs="Tahoma"/>
                <w:noProof w:val="0"/>
                <w:color w:val="000000"/>
                <w:sz w:val="22"/>
                <w:szCs w:val="22"/>
                <w:lang w:val="en-AU"/>
              </w:rPr>
              <w:t xml:space="preserve"> the following income:</w:t>
            </w:r>
          </w:p>
          <w:p w14:paraId="7B8E84DE" w14:textId="77777777" w:rsidR="0013142D" w:rsidRPr="00CE23D2" w:rsidRDefault="0013142D" w:rsidP="00E85170">
            <w:pPr>
              <w:pStyle w:val="BodyText2"/>
              <w:numPr>
                <w:ilvl w:val="0"/>
                <w:numId w:val="1"/>
              </w:numPr>
              <w:tabs>
                <w:tab w:val="left" w:pos="720"/>
              </w:tabs>
              <w:ind w:left="720"/>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Income on which no tax instalments have been deducted</w:t>
            </w:r>
          </w:p>
          <w:p w14:paraId="258C3D46" w14:textId="77777777" w:rsidR="0013142D" w:rsidRPr="00CE23D2" w:rsidRDefault="0013142D" w:rsidP="00E85170">
            <w:pPr>
              <w:pStyle w:val="BodyText2"/>
              <w:numPr>
                <w:ilvl w:val="0"/>
                <w:numId w:val="1"/>
              </w:numPr>
              <w:tabs>
                <w:tab w:val="left" w:pos="720"/>
              </w:tabs>
              <w:ind w:left="720"/>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Wedding and funeral income where paid direct to the minister</w:t>
            </w:r>
          </w:p>
          <w:p w14:paraId="10176D64" w14:textId="77777777" w:rsidR="0013142D" w:rsidRPr="00CE23D2" w:rsidRDefault="0013142D" w:rsidP="00E85170">
            <w:pPr>
              <w:pStyle w:val="BodyText2"/>
              <w:numPr>
                <w:ilvl w:val="0"/>
                <w:numId w:val="1"/>
              </w:numPr>
              <w:tabs>
                <w:tab w:val="left" w:pos="720"/>
              </w:tabs>
              <w:ind w:left="720"/>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Gifts received in relation to pastoral or ministry activities</w:t>
            </w:r>
          </w:p>
          <w:p w14:paraId="6DCC4953" w14:textId="77777777" w:rsidR="0013142D" w:rsidRPr="00CE23D2" w:rsidRDefault="0013142D" w:rsidP="00E85170">
            <w:pPr>
              <w:tabs>
                <w:tab w:val="left" w:pos="9720"/>
                <w:tab w:val="left" w:pos="9810"/>
              </w:tabs>
              <w:rPr>
                <w:rFonts w:ascii="Tahoma" w:hAnsi="Tahoma" w:cs="Tahoma"/>
                <w:b/>
                <w:bCs/>
                <w:noProof w:val="0"/>
                <w:color w:val="000000"/>
                <w:sz w:val="22"/>
                <w:szCs w:val="22"/>
                <w:lang w:val="en-AU"/>
              </w:rPr>
            </w:pPr>
          </w:p>
        </w:tc>
      </w:tr>
    </w:tbl>
    <w:p w14:paraId="3898B1ED" w14:textId="77777777" w:rsidR="0013142D" w:rsidRPr="00EE33FD" w:rsidRDefault="0013142D" w:rsidP="0013142D">
      <w:pPr>
        <w:tabs>
          <w:tab w:val="left" w:pos="9720"/>
          <w:tab w:val="left" w:pos="9810"/>
        </w:tabs>
        <w:rPr>
          <w:rFonts w:ascii="Tahoma" w:hAnsi="Tahoma" w:cs="Tahoma"/>
          <w:noProof w:val="0"/>
          <w:sz w:val="20"/>
          <w:lang w:val="en-A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000" w:firstRow="0" w:lastRow="0" w:firstColumn="0" w:lastColumn="0" w:noHBand="0" w:noVBand="0"/>
      </w:tblPr>
      <w:tblGrid>
        <w:gridCol w:w="10086"/>
      </w:tblGrid>
      <w:tr w:rsidR="0013142D" w:rsidRPr="00EE33FD" w14:paraId="3F259CD0" w14:textId="77777777" w:rsidTr="00E85170">
        <w:tc>
          <w:tcPr>
            <w:tcW w:w="10312" w:type="dxa"/>
            <w:shd w:val="clear" w:color="auto" w:fill="C0C0C0"/>
          </w:tcPr>
          <w:p w14:paraId="54EEA8EA" w14:textId="77777777" w:rsidR="0013142D" w:rsidRPr="00EE33FD" w:rsidRDefault="0013142D" w:rsidP="00E85170">
            <w:pPr>
              <w:pStyle w:val="BodyText2"/>
              <w:spacing w:before="120"/>
              <w:jc w:val="center"/>
              <w:rPr>
                <w:rFonts w:ascii="Tahoma" w:hAnsi="Tahoma" w:cs="Tahoma"/>
                <w:b/>
                <w:bCs/>
                <w:noProof w:val="0"/>
                <w:color w:val="000000"/>
                <w:sz w:val="22"/>
                <w:szCs w:val="22"/>
                <w:lang w:val="en-AU"/>
              </w:rPr>
            </w:pPr>
            <w:r w:rsidRPr="00EE33FD">
              <w:rPr>
                <w:rFonts w:ascii="Tahoma" w:hAnsi="Tahoma" w:cs="Tahoma"/>
                <w:b/>
                <w:bCs/>
                <w:noProof w:val="0"/>
                <w:color w:val="000000"/>
                <w:sz w:val="22"/>
                <w:szCs w:val="22"/>
                <w:lang w:val="en-AU"/>
              </w:rPr>
              <w:t>What is a Gift?</w:t>
            </w:r>
          </w:p>
          <w:p w14:paraId="62D2EE59" w14:textId="77777777" w:rsidR="0013142D" w:rsidRPr="00EE33FD" w:rsidRDefault="0013142D" w:rsidP="00E85170">
            <w:pPr>
              <w:pStyle w:val="BodyText2"/>
              <w:spacing w:after="80"/>
              <w:rPr>
                <w:rFonts w:ascii="Tahoma" w:hAnsi="Tahoma" w:cs="Tahoma"/>
                <w:noProof w:val="0"/>
                <w:sz w:val="22"/>
                <w:szCs w:val="22"/>
                <w:lang w:val="en-AU"/>
              </w:rPr>
            </w:pPr>
            <w:r w:rsidRPr="00EE33FD">
              <w:rPr>
                <w:rFonts w:ascii="Tahoma" w:hAnsi="Tahoma" w:cs="Tahoma"/>
                <w:noProof w:val="0"/>
                <w:sz w:val="22"/>
                <w:szCs w:val="22"/>
                <w:lang w:val="en-AU"/>
              </w:rPr>
              <w:t xml:space="preserve">A </w:t>
            </w:r>
            <w:r w:rsidRPr="00EE33FD">
              <w:rPr>
                <w:rFonts w:ascii="Tahoma" w:hAnsi="Tahoma" w:cs="Tahoma"/>
                <w:i/>
                <w:noProof w:val="0"/>
                <w:sz w:val="22"/>
                <w:szCs w:val="22"/>
                <w:lang w:val="en-AU"/>
              </w:rPr>
              <w:t>“taxpayer”</w:t>
            </w:r>
            <w:r w:rsidRPr="00EE33FD">
              <w:rPr>
                <w:rFonts w:ascii="Tahoma" w:hAnsi="Tahoma" w:cs="Tahoma"/>
                <w:noProof w:val="0"/>
                <w:sz w:val="22"/>
                <w:szCs w:val="22"/>
                <w:lang w:val="en-AU"/>
              </w:rPr>
              <w:t xml:space="preserve"> can determine if a gift is taxable, by considering the </w:t>
            </w:r>
            <w:r w:rsidRPr="00EE33FD">
              <w:rPr>
                <w:rFonts w:ascii="Tahoma" w:hAnsi="Tahoma" w:cs="Tahoma"/>
                <w:b/>
                <w:i/>
                <w:noProof w:val="0"/>
                <w:sz w:val="22"/>
                <w:szCs w:val="22"/>
                <w:lang w:val="en-AU"/>
              </w:rPr>
              <w:t>reason</w:t>
            </w:r>
            <w:r w:rsidRPr="00EE33FD">
              <w:rPr>
                <w:rFonts w:ascii="Tahoma" w:hAnsi="Tahoma" w:cs="Tahoma"/>
                <w:noProof w:val="0"/>
                <w:sz w:val="22"/>
                <w:szCs w:val="22"/>
                <w:lang w:val="en-AU"/>
              </w:rPr>
              <w:t xml:space="preserve"> for the gift.  Would it have been received if you were not in the ministry?  A gift received because of your work is taxable, no matter who the donor may be.  </w:t>
            </w:r>
          </w:p>
          <w:p w14:paraId="510EC843" w14:textId="77777777" w:rsidR="0013142D" w:rsidRPr="00EE33FD" w:rsidRDefault="0013142D" w:rsidP="00E85170">
            <w:pPr>
              <w:pStyle w:val="BodyText2"/>
              <w:spacing w:after="120"/>
              <w:jc w:val="center"/>
              <w:rPr>
                <w:rFonts w:ascii="Tahoma" w:hAnsi="Tahoma" w:cs="Tahoma"/>
                <w:noProof w:val="0"/>
                <w:color w:val="000000"/>
                <w:lang w:val="en-AU"/>
              </w:rPr>
            </w:pPr>
            <w:r w:rsidRPr="00EE33FD">
              <w:rPr>
                <w:rFonts w:ascii="Tahoma" w:hAnsi="Tahoma" w:cs="Tahoma"/>
                <w:noProof w:val="0"/>
                <w:color w:val="000000"/>
                <w:sz w:val="22"/>
                <w:szCs w:val="22"/>
                <w:lang w:val="en-AU"/>
              </w:rPr>
              <w:t>[An interpretation of the ATO’s tax ruling IT 2674]</w:t>
            </w:r>
          </w:p>
        </w:tc>
      </w:tr>
    </w:tbl>
    <w:p w14:paraId="20FDB5AD" w14:textId="77777777" w:rsidR="0013142D" w:rsidRPr="00EE33FD" w:rsidRDefault="0013142D" w:rsidP="0013142D">
      <w:pPr>
        <w:pStyle w:val="BodyText2"/>
        <w:shd w:val="clear" w:color="auto" w:fill="FFFFFF"/>
        <w:jc w:val="center"/>
        <w:rPr>
          <w:rFonts w:ascii="Tahoma" w:hAnsi="Tahoma" w:cs="Tahoma"/>
          <w:noProof w:val="0"/>
          <w:lang w:val="en-AU"/>
        </w:rPr>
      </w:pPr>
    </w:p>
    <w:p w14:paraId="402F66B8" w14:textId="77777777" w:rsidR="0013142D" w:rsidRPr="00CE23D2" w:rsidRDefault="0013142D" w:rsidP="0013142D">
      <w:pPr>
        <w:rPr>
          <w:rFonts w:ascii="Tahoma" w:hAnsi="Tahoma" w:cs="Tahoma"/>
          <w:b/>
          <w:noProof w:val="0"/>
          <w:color w:val="000000"/>
          <w:szCs w:val="24"/>
          <w:u w:val="single"/>
          <w:lang w:val="en-AU"/>
        </w:rPr>
      </w:pPr>
      <w:r w:rsidRPr="00CE23D2">
        <w:rPr>
          <w:rFonts w:ascii="Tahoma" w:hAnsi="Tahoma" w:cs="Tahoma"/>
          <w:b/>
          <w:noProof w:val="0"/>
          <w:color w:val="000000"/>
          <w:szCs w:val="24"/>
          <w:u w:val="single"/>
          <w:lang w:val="en-AU"/>
        </w:rPr>
        <w:t>DEDUCTIONS</w:t>
      </w:r>
    </w:p>
    <w:p w14:paraId="75847583" w14:textId="77777777" w:rsidR="0013142D" w:rsidRPr="00EE33FD" w:rsidRDefault="0013142D" w:rsidP="0013142D">
      <w:pPr>
        <w:rPr>
          <w:rFonts w:ascii="Tahoma" w:hAnsi="Tahoma" w:cs="Tahoma"/>
          <w:noProof w:val="0"/>
          <w:color w:val="000000"/>
          <w:sz w:val="16"/>
          <w:szCs w:val="16"/>
          <w:lang w:val="en-AU"/>
        </w:rPr>
      </w:pPr>
    </w:p>
    <w:tbl>
      <w:tblPr>
        <w:tblW w:w="10348" w:type="dxa"/>
        <w:tblInd w:w="108" w:type="dxa"/>
        <w:tblLook w:val="0000" w:firstRow="0" w:lastRow="0" w:firstColumn="0" w:lastColumn="0" w:noHBand="0" w:noVBand="0"/>
      </w:tblPr>
      <w:tblGrid>
        <w:gridCol w:w="10348"/>
      </w:tblGrid>
      <w:tr w:rsidR="0013142D" w:rsidRPr="00EE33FD" w14:paraId="240288E6" w14:textId="77777777" w:rsidTr="00E85170">
        <w:tc>
          <w:tcPr>
            <w:tcW w:w="10348" w:type="dxa"/>
          </w:tcPr>
          <w:p w14:paraId="759D062B" w14:textId="77777777" w:rsidR="0013142D" w:rsidRPr="00CE23D2" w:rsidRDefault="0013142D" w:rsidP="00E85170">
            <w:pPr>
              <w:spacing w:after="80"/>
              <w:rPr>
                <w:rFonts w:ascii="Tahoma" w:hAnsi="Tahoma" w:cs="Tahoma"/>
                <w:noProof w:val="0"/>
                <w:color w:val="000000"/>
                <w:sz w:val="22"/>
                <w:szCs w:val="22"/>
                <w:lang w:val="en-AU"/>
              </w:rPr>
            </w:pPr>
            <w:r w:rsidRPr="00CE23D2">
              <w:rPr>
                <w:rFonts w:ascii="Tahoma" w:hAnsi="Tahoma" w:cs="Tahoma"/>
                <w:b/>
                <w:bCs/>
                <w:noProof w:val="0"/>
                <w:color w:val="000000"/>
                <w:sz w:val="22"/>
                <w:szCs w:val="22"/>
                <w:lang w:val="en-AU"/>
              </w:rPr>
              <w:t>Motor Vehicle Expenses</w:t>
            </w:r>
          </w:p>
        </w:tc>
      </w:tr>
      <w:tr w:rsidR="0013142D" w:rsidRPr="00EE33FD" w14:paraId="14517467" w14:textId="77777777" w:rsidTr="00E85170">
        <w:tc>
          <w:tcPr>
            <w:tcW w:w="10348" w:type="dxa"/>
          </w:tcPr>
          <w:p w14:paraId="104A9AFA" w14:textId="3A69C25C" w:rsidR="0013142D" w:rsidRPr="00CE23D2" w:rsidRDefault="0013142D" w:rsidP="00E85170">
            <w:pPr>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 xml:space="preserve">Please use our </w:t>
            </w:r>
            <w:r w:rsidR="00CF5048">
              <w:rPr>
                <w:rFonts w:ascii="Tahoma" w:hAnsi="Tahoma" w:cs="Tahoma"/>
                <w:i/>
                <w:noProof w:val="0"/>
                <w:color w:val="000000"/>
                <w:sz w:val="22"/>
                <w:szCs w:val="22"/>
                <w:lang w:val="en-AU"/>
              </w:rPr>
              <w:t>202</w:t>
            </w:r>
            <w:r w:rsidR="00C45DAB">
              <w:rPr>
                <w:rFonts w:ascii="Tahoma" w:hAnsi="Tahoma" w:cs="Tahoma"/>
                <w:i/>
                <w:noProof w:val="0"/>
                <w:color w:val="000000"/>
                <w:sz w:val="22"/>
                <w:szCs w:val="22"/>
                <w:lang w:val="en-AU"/>
              </w:rPr>
              <w:t>6</w:t>
            </w:r>
            <w:r w:rsidRPr="00CE23D2">
              <w:rPr>
                <w:rFonts w:ascii="Tahoma" w:hAnsi="Tahoma" w:cs="Tahoma"/>
                <w:i/>
                <w:noProof w:val="0"/>
                <w:color w:val="000000"/>
                <w:sz w:val="22"/>
                <w:szCs w:val="22"/>
                <w:lang w:val="en-AU"/>
              </w:rPr>
              <w:t xml:space="preserve"> Motor Vehicle Expense Worksheet</w:t>
            </w:r>
            <w:r w:rsidRPr="00CE23D2">
              <w:rPr>
                <w:rFonts w:ascii="Tahoma" w:hAnsi="Tahoma" w:cs="Tahoma"/>
                <w:noProof w:val="0"/>
                <w:color w:val="000000"/>
                <w:sz w:val="22"/>
                <w:szCs w:val="22"/>
                <w:lang w:val="en-AU"/>
              </w:rPr>
              <w:t xml:space="preserve"> for making a motor vehicle claim.  If your motor vehicle expenses are paid as fringe benefits, you are not entitled to claim a deduction for those amounts (except for depreciation – see note below).  Otherwise,</w:t>
            </w:r>
            <w:r>
              <w:rPr>
                <w:rFonts w:ascii="Tahoma" w:hAnsi="Tahoma" w:cs="Tahoma"/>
                <w:noProof w:val="0"/>
                <w:color w:val="000000"/>
                <w:sz w:val="22"/>
                <w:szCs w:val="22"/>
                <w:lang w:val="en-AU"/>
              </w:rPr>
              <w:t xml:space="preserve"> there are</w:t>
            </w:r>
            <w:r w:rsidRPr="00CE23D2">
              <w:rPr>
                <w:rFonts w:ascii="Tahoma" w:hAnsi="Tahoma" w:cs="Tahoma"/>
                <w:noProof w:val="0"/>
                <w:color w:val="000000"/>
                <w:sz w:val="22"/>
                <w:szCs w:val="22"/>
                <w:lang w:val="en-AU"/>
              </w:rPr>
              <w:t xml:space="preserve"> two methods </w:t>
            </w:r>
            <w:r>
              <w:rPr>
                <w:rFonts w:ascii="Tahoma" w:hAnsi="Tahoma" w:cs="Tahoma"/>
                <w:noProof w:val="0"/>
                <w:color w:val="000000"/>
                <w:sz w:val="22"/>
                <w:szCs w:val="22"/>
                <w:lang w:val="en-AU"/>
              </w:rPr>
              <w:t>available</w:t>
            </w:r>
            <w:r w:rsidRPr="00CE23D2">
              <w:rPr>
                <w:rFonts w:ascii="Tahoma" w:hAnsi="Tahoma" w:cs="Tahoma"/>
                <w:noProof w:val="0"/>
                <w:color w:val="000000"/>
                <w:sz w:val="22"/>
                <w:szCs w:val="22"/>
                <w:lang w:val="en-AU"/>
              </w:rPr>
              <w:t xml:space="preserve"> for claiming these expenses in relation to ministry activities:  </w:t>
            </w:r>
          </w:p>
          <w:p w14:paraId="19281DDF" w14:textId="77777777" w:rsidR="0013142D" w:rsidRPr="00CE23D2" w:rsidRDefault="0013142D" w:rsidP="00E85170">
            <w:pPr>
              <w:rPr>
                <w:rFonts w:ascii="Tahoma" w:hAnsi="Tahoma" w:cs="Tahoma"/>
                <w:noProof w:val="0"/>
                <w:color w:val="000000"/>
                <w:sz w:val="22"/>
                <w:szCs w:val="22"/>
                <w:lang w:val="en-AU"/>
              </w:rPr>
            </w:pPr>
          </w:p>
          <w:p w14:paraId="330EBE91" w14:textId="53788E9C" w:rsidR="0013142D" w:rsidRPr="00CE23D2" w:rsidRDefault="0013142D" w:rsidP="00E85170">
            <w:pPr>
              <w:numPr>
                <w:ilvl w:val="0"/>
                <w:numId w:val="2"/>
              </w:numPr>
              <w:tabs>
                <w:tab w:val="left" w:pos="720"/>
              </w:tabs>
              <w:spacing w:after="60"/>
              <w:ind w:left="714" w:hanging="357"/>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The ‘set rate</w:t>
            </w:r>
            <w:r w:rsidR="005F296A">
              <w:rPr>
                <w:rFonts w:ascii="Tahoma" w:hAnsi="Tahoma" w:cs="Tahoma"/>
                <w:noProof w:val="0"/>
                <w:color w:val="000000"/>
                <w:sz w:val="22"/>
                <w:szCs w:val="22"/>
                <w:lang w:val="en-AU"/>
              </w:rPr>
              <w:t>’</w:t>
            </w:r>
            <w:r w:rsidRPr="00CE23D2">
              <w:rPr>
                <w:rFonts w:ascii="Tahoma" w:hAnsi="Tahoma" w:cs="Tahoma"/>
                <w:noProof w:val="0"/>
                <w:color w:val="000000"/>
                <w:sz w:val="22"/>
                <w:szCs w:val="22"/>
                <w:lang w:val="en-AU"/>
              </w:rPr>
              <w:t xml:space="preserve"> method – allows a claim of up to a maximum of 5,000 business kms without receipts having been kept.  The number of kilometres (kms) is based on a “reasonable estimate”.  However the ATO may request that you show how you calculated the number of kms.</w:t>
            </w:r>
          </w:p>
          <w:p w14:paraId="57B19040" w14:textId="430E04DE" w:rsidR="0013142D" w:rsidRPr="00CE23D2" w:rsidRDefault="0013142D" w:rsidP="00E85170">
            <w:pPr>
              <w:numPr>
                <w:ilvl w:val="0"/>
                <w:numId w:val="2"/>
              </w:numPr>
              <w:tabs>
                <w:tab w:val="left" w:pos="720"/>
              </w:tabs>
              <w:ind w:left="720"/>
              <w:rPr>
                <w:rFonts w:ascii="Tahoma" w:hAnsi="Tahoma" w:cs="Tahoma"/>
                <w:noProof w:val="0"/>
                <w:color w:val="000000"/>
                <w:sz w:val="22"/>
                <w:szCs w:val="22"/>
                <w:lang w:val="en-AU"/>
              </w:rPr>
            </w:pPr>
            <w:r w:rsidRPr="00CE23D2">
              <w:rPr>
                <w:rFonts w:ascii="Tahoma" w:hAnsi="Tahoma" w:cs="Tahoma"/>
                <w:noProof w:val="0"/>
                <w:color w:val="000000"/>
                <w:sz w:val="22"/>
                <w:szCs w:val="22"/>
                <w:lang w:val="en-AU"/>
              </w:rPr>
              <w:lastRenderedPageBreak/>
              <w:t>The ‘</w:t>
            </w:r>
            <w:r w:rsidR="00623225">
              <w:rPr>
                <w:rFonts w:ascii="Tahoma" w:hAnsi="Tahoma" w:cs="Tahoma"/>
                <w:noProof w:val="0"/>
                <w:color w:val="000000"/>
                <w:sz w:val="22"/>
                <w:szCs w:val="22"/>
                <w:lang w:val="en-AU"/>
              </w:rPr>
              <w:t>cents per kilometre</w:t>
            </w:r>
            <w:r w:rsidRPr="00CE23D2">
              <w:rPr>
                <w:rFonts w:ascii="Tahoma" w:hAnsi="Tahoma" w:cs="Tahoma"/>
                <w:noProof w:val="0"/>
                <w:color w:val="000000"/>
                <w:sz w:val="22"/>
                <w:szCs w:val="22"/>
                <w:lang w:val="en-AU"/>
              </w:rPr>
              <w:t xml:space="preserve">’ method – allocates a business percentage to total vehicle costs including depreciation.  </w:t>
            </w:r>
            <w:r>
              <w:rPr>
                <w:rFonts w:ascii="Tahoma" w:hAnsi="Tahoma" w:cs="Tahoma"/>
                <w:noProof w:val="0"/>
                <w:color w:val="000000"/>
                <w:sz w:val="22"/>
                <w:szCs w:val="22"/>
                <w:lang w:val="en-AU"/>
              </w:rPr>
              <w:t>You must have maintained a log book for at least 12 weeks every 5 years</w:t>
            </w:r>
            <w:r w:rsidRPr="00CE23D2">
              <w:rPr>
                <w:rFonts w:ascii="Tahoma" w:hAnsi="Tahoma" w:cs="Tahoma"/>
                <w:noProof w:val="0"/>
                <w:color w:val="000000"/>
                <w:sz w:val="22"/>
                <w:szCs w:val="22"/>
                <w:lang w:val="en-AU"/>
              </w:rPr>
              <w:t xml:space="preserve">.  Refer to our </w:t>
            </w:r>
            <w:r w:rsidR="00CF5048">
              <w:rPr>
                <w:rFonts w:ascii="Tahoma" w:hAnsi="Tahoma" w:cs="Tahoma"/>
                <w:i/>
                <w:noProof w:val="0"/>
                <w:color w:val="000000"/>
                <w:sz w:val="22"/>
                <w:szCs w:val="22"/>
                <w:lang w:val="en-AU"/>
              </w:rPr>
              <w:t>202</w:t>
            </w:r>
            <w:r w:rsidR="00C45DAB">
              <w:rPr>
                <w:rFonts w:ascii="Tahoma" w:hAnsi="Tahoma" w:cs="Tahoma"/>
                <w:i/>
                <w:noProof w:val="0"/>
                <w:color w:val="000000"/>
                <w:sz w:val="22"/>
                <w:szCs w:val="22"/>
                <w:lang w:val="en-AU"/>
              </w:rPr>
              <w:t>6</w:t>
            </w:r>
            <w:r w:rsidRPr="00CE23D2">
              <w:rPr>
                <w:rFonts w:ascii="Tahoma" w:hAnsi="Tahoma" w:cs="Tahoma"/>
                <w:i/>
                <w:noProof w:val="0"/>
                <w:color w:val="000000"/>
                <w:sz w:val="22"/>
                <w:szCs w:val="22"/>
                <w:lang w:val="en-AU"/>
              </w:rPr>
              <w:t xml:space="preserve"> Motor Vehicle Expense Worksheet</w:t>
            </w:r>
            <w:r w:rsidRPr="00CE23D2">
              <w:rPr>
                <w:rFonts w:ascii="Tahoma" w:hAnsi="Tahoma" w:cs="Tahoma"/>
                <w:noProof w:val="0"/>
                <w:color w:val="000000"/>
                <w:sz w:val="22"/>
                <w:szCs w:val="22"/>
                <w:lang w:val="en-AU"/>
              </w:rPr>
              <w:t>.</w:t>
            </w:r>
          </w:p>
          <w:p w14:paraId="51F7BD58" w14:textId="77777777" w:rsidR="0013142D" w:rsidRPr="00CE23D2" w:rsidRDefault="0013142D" w:rsidP="00E85170">
            <w:pPr>
              <w:rPr>
                <w:rFonts w:ascii="Tahoma" w:hAnsi="Tahoma" w:cs="Tahoma"/>
                <w:noProof w:val="0"/>
                <w:color w:val="000000"/>
                <w:sz w:val="22"/>
                <w:szCs w:val="22"/>
                <w:lang w:val="en-AU"/>
              </w:rPr>
            </w:pPr>
          </w:p>
          <w:p w14:paraId="2827A77F" w14:textId="3928FCC1" w:rsidR="0013142D" w:rsidRPr="00CE23D2" w:rsidRDefault="0013142D" w:rsidP="00036CDC">
            <w:pPr>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 xml:space="preserve">The alternative methods of calculating your motor vehicle claims are set out in our </w:t>
            </w:r>
            <w:r w:rsidR="00CF5048">
              <w:rPr>
                <w:rFonts w:ascii="Tahoma" w:hAnsi="Tahoma" w:cs="Tahoma"/>
                <w:i/>
                <w:noProof w:val="0"/>
                <w:color w:val="000000"/>
                <w:sz w:val="22"/>
                <w:szCs w:val="22"/>
                <w:lang w:val="en-AU"/>
              </w:rPr>
              <w:t>202</w:t>
            </w:r>
            <w:r w:rsidR="00C45DAB">
              <w:rPr>
                <w:rFonts w:ascii="Tahoma" w:hAnsi="Tahoma" w:cs="Tahoma"/>
                <w:i/>
                <w:noProof w:val="0"/>
                <w:color w:val="000000"/>
                <w:sz w:val="22"/>
                <w:szCs w:val="22"/>
                <w:lang w:val="en-AU"/>
              </w:rPr>
              <w:t>6</w:t>
            </w:r>
            <w:r>
              <w:rPr>
                <w:rFonts w:ascii="Tahoma" w:hAnsi="Tahoma" w:cs="Tahoma"/>
                <w:i/>
                <w:noProof w:val="0"/>
                <w:color w:val="000000"/>
                <w:sz w:val="22"/>
                <w:szCs w:val="22"/>
                <w:lang w:val="en-AU"/>
              </w:rPr>
              <w:t xml:space="preserve"> </w:t>
            </w:r>
            <w:r w:rsidRPr="00CE23D2">
              <w:rPr>
                <w:rFonts w:ascii="Tahoma" w:hAnsi="Tahoma" w:cs="Tahoma"/>
                <w:i/>
                <w:noProof w:val="0"/>
                <w:color w:val="000000"/>
                <w:sz w:val="22"/>
                <w:szCs w:val="22"/>
                <w:lang w:val="en-AU"/>
              </w:rPr>
              <w:t>Motor Vehicle Worksheet</w:t>
            </w:r>
            <w:r w:rsidRPr="00CE23D2">
              <w:rPr>
                <w:rFonts w:ascii="Tahoma" w:hAnsi="Tahoma" w:cs="Tahoma"/>
                <w:noProof w:val="0"/>
                <w:color w:val="000000"/>
                <w:sz w:val="22"/>
                <w:szCs w:val="22"/>
                <w:lang w:val="en-AU"/>
              </w:rPr>
              <w:t>.</w:t>
            </w:r>
          </w:p>
        </w:tc>
      </w:tr>
    </w:tbl>
    <w:p w14:paraId="13EB4EEA" w14:textId="77777777" w:rsidR="0013142D" w:rsidRPr="00EE33FD" w:rsidRDefault="0013142D" w:rsidP="0013142D">
      <w:pPr>
        <w:rPr>
          <w:rFonts w:ascii="Tahoma" w:hAnsi="Tahoma" w:cs="Tahoma"/>
          <w:noProof w:val="0"/>
          <w:color w:val="000000"/>
          <w:sz w:val="20"/>
          <w:lang w:val="en-AU"/>
        </w:rPr>
      </w:pPr>
    </w:p>
    <w:p w14:paraId="453F2306" w14:textId="77777777" w:rsidR="0013142D" w:rsidRPr="00EE33FD" w:rsidRDefault="0013142D" w:rsidP="0013142D">
      <w:pPr>
        <w:rPr>
          <w:rFonts w:ascii="Tahoma" w:hAnsi="Tahoma" w:cs="Tahoma"/>
          <w:noProof w:val="0"/>
          <w:color w:val="000000"/>
          <w:sz w:val="20"/>
          <w:lang w:val="en-AU"/>
        </w:rPr>
      </w:pPr>
    </w:p>
    <w:tbl>
      <w:tblPr>
        <w:tblW w:w="9949" w:type="dxa"/>
        <w:tblInd w:w="108" w:type="dxa"/>
        <w:tblBorders>
          <w:top w:val="single" w:sz="6" w:space="0" w:color="C0C0C0"/>
          <w:left w:val="single" w:sz="6" w:space="0" w:color="C0C0C0"/>
          <w:bottom w:val="single" w:sz="6" w:space="0" w:color="C0C0C0"/>
          <w:right w:val="single" w:sz="6" w:space="0" w:color="C0C0C0"/>
        </w:tblBorders>
        <w:tblLook w:val="0000" w:firstRow="0" w:lastRow="0" w:firstColumn="0" w:lastColumn="0" w:noHBand="0" w:noVBand="0"/>
      </w:tblPr>
      <w:tblGrid>
        <w:gridCol w:w="9949"/>
      </w:tblGrid>
      <w:tr w:rsidR="0013142D" w:rsidRPr="00EE33FD" w14:paraId="14CD0BC6" w14:textId="77777777" w:rsidTr="00B316FE">
        <w:trPr>
          <w:trHeight w:val="735"/>
        </w:trPr>
        <w:tc>
          <w:tcPr>
            <w:tcW w:w="9949" w:type="dxa"/>
          </w:tcPr>
          <w:p w14:paraId="222F89FA" w14:textId="77777777" w:rsidR="0013142D" w:rsidRPr="00EE33FD" w:rsidRDefault="0013142D" w:rsidP="00E85170">
            <w:pPr>
              <w:rPr>
                <w:rFonts w:ascii="Tahoma" w:hAnsi="Tahoma" w:cs="Tahoma"/>
                <w:b/>
                <w:noProof w:val="0"/>
                <w:color w:val="000000"/>
                <w:sz w:val="22"/>
                <w:szCs w:val="22"/>
                <w:lang w:val="en-AU"/>
              </w:rPr>
            </w:pPr>
            <w:r w:rsidRPr="00EE33FD">
              <w:rPr>
                <w:rFonts w:ascii="Tahoma" w:hAnsi="Tahoma" w:cs="Tahoma"/>
                <w:b/>
                <w:noProof w:val="0"/>
                <w:color w:val="000000"/>
                <w:sz w:val="22"/>
                <w:szCs w:val="22"/>
                <w:lang w:val="en-AU"/>
              </w:rPr>
              <w:t>Special Note</w:t>
            </w:r>
            <w:r>
              <w:rPr>
                <w:rFonts w:ascii="Tahoma" w:hAnsi="Tahoma" w:cs="Tahoma"/>
                <w:b/>
                <w:noProof w:val="0"/>
                <w:color w:val="000000"/>
                <w:sz w:val="22"/>
                <w:szCs w:val="22"/>
                <w:lang w:val="en-AU"/>
              </w:rPr>
              <w:t xml:space="preserve">:  </w:t>
            </w:r>
            <w:r w:rsidRPr="00EE33FD">
              <w:rPr>
                <w:rFonts w:ascii="Tahoma" w:hAnsi="Tahoma" w:cs="Tahoma"/>
                <w:i/>
                <w:noProof w:val="0"/>
                <w:color w:val="000000"/>
                <w:sz w:val="22"/>
                <w:szCs w:val="22"/>
                <w:lang w:val="en-AU"/>
              </w:rPr>
              <w:t>If you have purchased a vehicle using a motor vehicle replacement fund account you should contact us to discuss whether you are able to make a motor vehicle depreciation claim.</w:t>
            </w:r>
          </w:p>
        </w:tc>
      </w:tr>
    </w:tbl>
    <w:p w14:paraId="19495724" w14:textId="77777777" w:rsidR="0013142D" w:rsidRPr="00EE33FD" w:rsidRDefault="0013142D" w:rsidP="0013142D">
      <w:pPr>
        <w:pStyle w:val="MajorHead"/>
        <w:tabs>
          <w:tab w:val="left" w:pos="9720"/>
          <w:tab w:val="left" w:pos="9810"/>
        </w:tabs>
        <w:rPr>
          <w:rFonts w:ascii="Tahoma" w:hAnsi="Tahoma" w:cs="Tahoma"/>
          <w:noProof w:val="0"/>
          <w:sz w:val="2"/>
          <w:lang w:val="en-AU"/>
        </w:rPr>
      </w:pPr>
    </w:p>
    <w:p w14:paraId="2DA0BA00" w14:textId="77777777" w:rsidR="0013142D" w:rsidRPr="00EE33FD" w:rsidRDefault="0013142D" w:rsidP="0013142D">
      <w:pPr>
        <w:rPr>
          <w:rFonts w:ascii="Tahoma" w:hAnsi="Tahoma" w:cs="Tahoma"/>
          <w:sz w:val="12"/>
        </w:rPr>
      </w:pPr>
    </w:p>
    <w:p w14:paraId="0A0C5524" w14:textId="77777777" w:rsidR="0013142D" w:rsidRPr="00EE33FD" w:rsidRDefault="0013142D" w:rsidP="0013142D">
      <w:pPr>
        <w:rPr>
          <w:rFonts w:ascii="Tahoma" w:hAnsi="Tahoma" w:cs="Tahoma"/>
          <w:b/>
          <w:bCs/>
          <w:noProof w:val="0"/>
          <w:color w:val="000000"/>
          <w:sz w:val="20"/>
          <w:lang w:val="en-AU"/>
        </w:rPr>
      </w:pPr>
    </w:p>
    <w:tbl>
      <w:tblPr>
        <w:tblW w:w="10206" w:type="dxa"/>
        <w:tblInd w:w="108" w:type="dxa"/>
        <w:tblLook w:val="0000" w:firstRow="0" w:lastRow="0" w:firstColumn="0" w:lastColumn="0" w:noHBand="0" w:noVBand="0"/>
      </w:tblPr>
      <w:tblGrid>
        <w:gridCol w:w="4111"/>
        <w:gridCol w:w="6095"/>
      </w:tblGrid>
      <w:tr w:rsidR="0013142D" w:rsidRPr="00CE23D2" w14:paraId="08449ED1" w14:textId="77777777" w:rsidTr="00E85170">
        <w:tc>
          <w:tcPr>
            <w:tcW w:w="10206" w:type="dxa"/>
            <w:gridSpan w:val="2"/>
          </w:tcPr>
          <w:p w14:paraId="162AEFF7" w14:textId="77777777" w:rsidR="0013142D" w:rsidRPr="00AA4026" w:rsidRDefault="0013142D" w:rsidP="00E85170">
            <w:pPr>
              <w:spacing w:after="60"/>
              <w:rPr>
                <w:rFonts w:ascii="Tahoma" w:hAnsi="Tahoma" w:cs="Tahoma"/>
                <w:b/>
                <w:bCs/>
                <w:noProof w:val="0"/>
                <w:color w:val="000000"/>
                <w:szCs w:val="24"/>
                <w:u w:val="single"/>
                <w:lang w:val="en-AU"/>
              </w:rPr>
            </w:pPr>
            <w:r>
              <w:rPr>
                <w:rFonts w:ascii="Tahoma" w:hAnsi="Tahoma" w:cs="Tahoma"/>
                <w:b/>
                <w:bCs/>
                <w:noProof w:val="0"/>
                <w:color w:val="000000"/>
                <w:szCs w:val="24"/>
                <w:u w:val="single"/>
                <w:lang w:val="en-AU"/>
              </w:rPr>
              <w:t>TRAVEL EXPENSES</w:t>
            </w:r>
          </w:p>
        </w:tc>
      </w:tr>
      <w:tr w:rsidR="0013142D" w:rsidRPr="00CE23D2" w14:paraId="09DCF16C" w14:textId="77777777" w:rsidTr="00E85170">
        <w:trPr>
          <w:trHeight w:val="549"/>
        </w:trPr>
        <w:tc>
          <w:tcPr>
            <w:tcW w:w="10206" w:type="dxa"/>
            <w:gridSpan w:val="2"/>
          </w:tcPr>
          <w:p w14:paraId="4B8D615C" w14:textId="77777777" w:rsidR="0013142D" w:rsidRPr="00CE23D2" w:rsidRDefault="0013142D" w:rsidP="00E85170">
            <w:pPr>
              <w:rPr>
                <w:rFonts w:ascii="Tahoma" w:hAnsi="Tahoma" w:cs="Tahoma"/>
                <w:b/>
                <w:bCs/>
                <w:noProof w:val="0"/>
                <w:color w:val="000000"/>
                <w:sz w:val="22"/>
                <w:szCs w:val="22"/>
                <w:lang w:val="en-AU"/>
              </w:rPr>
            </w:pPr>
            <w:r w:rsidRPr="00CE23D2">
              <w:rPr>
                <w:rFonts w:ascii="Tahoma" w:hAnsi="Tahoma" w:cs="Tahoma"/>
                <w:noProof w:val="0"/>
                <w:color w:val="000000"/>
                <w:sz w:val="22"/>
                <w:szCs w:val="22"/>
                <w:lang w:val="en-AU"/>
              </w:rPr>
              <w:t>Include at the travel expenses item on our Work Related Expenses worksheet, expenses incurred when attending meetings such as church seminars, inter</w:t>
            </w:r>
            <w:r w:rsidRPr="00CE23D2">
              <w:rPr>
                <w:rFonts w:ascii="Tahoma" w:hAnsi="Tahoma" w:cs="Tahoma"/>
                <w:noProof w:val="0"/>
                <w:color w:val="000000"/>
                <w:sz w:val="22"/>
                <w:szCs w:val="22"/>
                <w:lang w:val="en-AU"/>
              </w:rPr>
              <w:noBreakHyphen/>
              <w:t xml:space="preserve">church meetings and other professional development courses.  </w:t>
            </w:r>
          </w:p>
        </w:tc>
      </w:tr>
      <w:tr w:rsidR="0013142D" w:rsidRPr="00CE23D2" w14:paraId="3D06E9E2" w14:textId="77777777" w:rsidTr="00E85170">
        <w:tc>
          <w:tcPr>
            <w:tcW w:w="4111" w:type="dxa"/>
          </w:tcPr>
          <w:p w14:paraId="7C267E65" w14:textId="77777777" w:rsidR="0013142D" w:rsidRPr="00CE23D2" w:rsidRDefault="0013142D" w:rsidP="0013142D">
            <w:pPr>
              <w:numPr>
                <w:ilvl w:val="0"/>
                <w:numId w:val="4"/>
              </w:numPr>
              <w:tabs>
                <w:tab w:val="left" w:pos="743"/>
              </w:tabs>
              <w:ind w:hanging="862"/>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Airfares</w:t>
            </w:r>
          </w:p>
          <w:p w14:paraId="6BCBD170" w14:textId="77777777" w:rsidR="0013142D" w:rsidRPr="00CE23D2" w:rsidRDefault="0013142D" w:rsidP="0013142D">
            <w:pPr>
              <w:numPr>
                <w:ilvl w:val="0"/>
                <w:numId w:val="4"/>
              </w:numPr>
              <w:tabs>
                <w:tab w:val="left" w:pos="743"/>
              </w:tabs>
              <w:ind w:hanging="862"/>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Taxis</w:t>
            </w:r>
          </w:p>
          <w:p w14:paraId="052EB37F" w14:textId="77777777" w:rsidR="0013142D" w:rsidRPr="00CE23D2" w:rsidRDefault="0013142D" w:rsidP="0013142D">
            <w:pPr>
              <w:numPr>
                <w:ilvl w:val="0"/>
                <w:numId w:val="4"/>
              </w:numPr>
              <w:tabs>
                <w:tab w:val="left" w:pos="743"/>
              </w:tabs>
              <w:ind w:hanging="862"/>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Public transport</w:t>
            </w:r>
          </w:p>
          <w:p w14:paraId="6BA8C1B6" w14:textId="77777777" w:rsidR="0013142D" w:rsidRPr="00CE23D2" w:rsidRDefault="0013142D" w:rsidP="0013142D">
            <w:pPr>
              <w:numPr>
                <w:ilvl w:val="0"/>
                <w:numId w:val="4"/>
              </w:numPr>
              <w:tabs>
                <w:tab w:val="left" w:pos="743"/>
              </w:tabs>
              <w:ind w:hanging="862"/>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Accommodation</w:t>
            </w:r>
          </w:p>
        </w:tc>
        <w:tc>
          <w:tcPr>
            <w:tcW w:w="6095" w:type="dxa"/>
          </w:tcPr>
          <w:p w14:paraId="441C5442" w14:textId="77777777" w:rsidR="0013142D" w:rsidRPr="00CE23D2" w:rsidRDefault="0013142D" w:rsidP="0013142D">
            <w:pPr>
              <w:numPr>
                <w:ilvl w:val="0"/>
                <w:numId w:val="3"/>
              </w:numPr>
              <w:tabs>
                <w:tab w:val="clear" w:pos="1080"/>
                <w:tab w:val="num" w:pos="743"/>
              </w:tabs>
              <w:ind w:hanging="621"/>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Hire/loan cars</w:t>
            </w:r>
          </w:p>
          <w:p w14:paraId="0DD94C9C" w14:textId="77777777" w:rsidR="0013142D" w:rsidRPr="00CE23D2" w:rsidRDefault="0013142D" w:rsidP="0013142D">
            <w:pPr>
              <w:numPr>
                <w:ilvl w:val="0"/>
                <w:numId w:val="3"/>
              </w:numPr>
              <w:tabs>
                <w:tab w:val="clear" w:pos="1080"/>
                <w:tab w:val="num" w:pos="743"/>
              </w:tabs>
              <w:ind w:hanging="621"/>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Meals (while on overnight stays)</w:t>
            </w:r>
          </w:p>
          <w:p w14:paraId="645CADF9" w14:textId="77777777" w:rsidR="0013142D" w:rsidRPr="00CE23D2" w:rsidRDefault="0013142D" w:rsidP="0013142D">
            <w:pPr>
              <w:numPr>
                <w:ilvl w:val="0"/>
                <w:numId w:val="3"/>
              </w:numPr>
              <w:tabs>
                <w:tab w:val="clear" w:pos="1080"/>
                <w:tab w:val="num" w:pos="743"/>
              </w:tabs>
              <w:ind w:hanging="621"/>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Parking</w:t>
            </w:r>
          </w:p>
          <w:p w14:paraId="528B173A" w14:textId="77777777" w:rsidR="0013142D" w:rsidRPr="00CE23D2" w:rsidRDefault="0013142D" w:rsidP="0013142D">
            <w:pPr>
              <w:numPr>
                <w:ilvl w:val="0"/>
                <w:numId w:val="3"/>
              </w:numPr>
              <w:tabs>
                <w:tab w:val="clear" w:pos="1080"/>
                <w:tab w:val="left" w:pos="743"/>
              </w:tabs>
              <w:ind w:hanging="621"/>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Road tolls</w:t>
            </w:r>
          </w:p>
        </w:tc>
      </w:tr>
    </w:tbl>
    <w:p w14:paraId="4D474676" w14:textId="77777777" w:rsidR="0013142D" w:rsidRPr="00CE23D2" w:rsidRDefault="0013142D" w:rsidP="0013142D">
      <w:pPr>
        <w:rPr>
          <w:rFonts w:ascii="Tahoma" w:hAnsi="Tahoma" w:cs="Tahoma"/>
          <w:noProof w:val="0"/>
          <w:color w:val="000000"/>
          <w:sz w:val="20"/>
          <w:lang w:val="en-AU"/>
        </w:rPr>
        <w:sectPr w:rsidR="0013142D" w:rsidRPr="00CE23D2">
          <w:headerReference w:type="default" r:id="rId7"/>
          <w:footerReference w:type="default" r:id="rId8"/>
          <w:headerReference w:type="first" r:id="rId9"/>
          <w:footerReference w:type="first" r:id="rId10"/>
          <w:pgSz w:w="11906" w:h="16838" w:code="9"/>
          <w:pgMar w:top="851" w:right="851" w:bottom="851" w:left="851" w:header="454" w:footer="340" w:gutter="0"/>
          <w:paperSrc w:first="11" w:other="11"/>
          <w:cols w:space="720" w:equalWidth="0">
            <w:col w:w="10318"/>
          </w:cols>
          <w:titlePg/>
        </w:sectPr>
      </w:pPr>
    </w:p>
    <w:p w14:paraId="42670205" w14:textId="77777777" w:rsidR="0013142D" w:rsidRPr="00CE23D2" w:rsidRDefault="0013142D" w:rsidP="0013142D">
      <w:pPr>
        <w:ind w:left="142"/>
        <w:rPr>
          <w:rFonts w:ascii="Tahoma" w:hAnsi="Tahoma" w:cs="Tahoma"/>
          <w:noProof w:val="0"/>
          <w:color w:val="000000"/>
          <w:sz w:val="16"/>
          <w:lang w:val="en-AU"/>
        </w:rPr>
      </w:pPr>
    </w:p>
    <w:p w14:paraId="04C55BE7" w14:textId="77777777" w:rsidR="0013142D" w:rsidRPr="00CE23D2" w:rsidRDefault="0013142D" w:rsidP="00036CDC">
      <w:pPr>
        <w:pBdr>
          <w:top w:val="single" w:sz="6" w:space="1" w:color="C0C0C0"/>
          <w:left w:val="single" w:sz="6" w:space="0" w:color="C0C0C0"/>
          <w:bottom w:val="single" w:sz="6" w:space="1" w:color="C0C0C0"/>
          <w:right w:val="single" w:sz="6" w:space="0" w:color="C0C0C0"/>
        </w:pBdr>
        <w:ind w:left="284"/>
        <w:rPr>
          <w:rFonts w:ascii="Tahoma" w:hAnsi="Tahoma" w:cs="Tahoma"/>
          <w:b/>
          <w:noProof w:val="0"/>
          <w:color w:val="000000"/>
          <w:sz w:val="22"/>
          <w:szCs w:val="22"/>
          <w:lang w:val="en-AU"/>
        </w:rPr>
      </w:pPr>
      <w:r w:rsidRPr="00CE23D2">
        <w:rPr>
          <w:rFonts w:ascii="Tahoma" w:hAnsi="Tahoma" w:cs="Tahoma"/>
          <w:b/>
          <w:noProof w:val="0"/>
          <w:color w:val="000000"/>
          <w:sz w:val="22"/>
          <w:szCs w:val="22"/>
          <w:lang w:val="en-AU"/>
        </w:rPr>
        <w:t>Travel Note</w:t>
      </w:r>
    </w:p>
    <w:p w14:paraId="2263577B" w14:textId="77777777" w:rsidR="0013142D" w:rsidRPr="00CE23D2" w:rsidRDefault="0013142D" w:rsidP="00036CDC">
      <w:pPr>
        <w:pBdr>
          <w:top w:val="single" w:sz="6" w:space="1" w:color="C0C0C0"/>
          <w:left w:val="single" w:sz="6" w:space="0" w:color="C0C0C0"/>
          <w:bottom w:val="single" w:sz="6" w:space="1" w:color="C0C0C0"/>
          <w:right w:val="single" w:sz="6" w:space="0" w:color="C0C0C0"/>
        </w:pBdr>
        <w:ind w:left="284"/>
        <w:rPr>
          <w:rFonts w:ascii="Tahoma" w:hAnsi="Tahoma" w:cs="Tahoma"/>
          <w:noProof w:val="0"/>
          <w:color w:val="000000"/>
          <w:sz w:val="22"/>
          <w:szCs w:val="22"/>
          <w:lang w:val="en-AU"/>
        </w:rPr>
      </w:pPr>
      <w:r w:rsidRPr="00CE23D2">
        <w:rPr>
          <w:rFonts w:ascii="Tahoma" w:hAnsi="Tahoma" w:cs="Tahoma"/>
          <w:i/>
          <w:noProof w:val="0"/>
          <w:color w:val="000000"/>
          <w:sz w:val="22"/>
          <w:szCs w:val="22"/>
          <w:lang w:val="en-AU"/>
        </w:rPr>
        <w:t xml:space="preserve">Special rules apply to claiming travel expenses where you are away from home for 7 nights or more.  When you are away for more than 6 nights a travel diary </w:t>
      </w:r>
      <w:r w:rsidRPr="00CE23D2">
        <w:rPr>
          <w:rFonts w:ascii="Tahoma" w:hAnsi="Tahoma" w:cs="Tahoma"/>
          <w:b/>
          <w:i/>
          <w:noProof w:val="0"/>
          <w:color w:val="000000"/>
          <w:sz w:val="22"/>
          <w:szCs w:val="22"/>
          <w:lang w:val="en-AU"/>
        </w:rPr>
        <w:t>must</w:t>
      </w:r>
      <w:r w:rsidRPr="00CE23D2">
        <w:rPr>
          <w:rFonts w:ascii="Tahoma" w:hAnsi="Tahoma" w:cs="Tahoma"/>
          <w:i/>
          <w:noProof w:val="0"/>
          <w:color w:val="000000"/>
          <w:sz w:val="22"/>
          <w:szCs w:val="22"/>
          <w:lang w:val="en-AU"/>
        </w:rPr>
        <w:t xml:space="preserve"> be kept along with all receipts/documentation.  For trips 6 nights or less no travel diary is required, but we still recommend you keep one</w:t>
      </w:r>
      <w:r w:rsidRPr="00CE23D2">
        <w:rPr>
          <w:rFonts w:ascii="Tahoma" w:hAnsi="Tahoma" w:cs="Tahoma"/>
          <w:noProof w:val="0"/>
          <w:color w:val="000000"/>
          <w:sz w:val="22"/>
          <w:szCs w:val="22"/>
          <w:lang w:val="en-AU"/>
        </w:rPr>
        <w:t>.</w:t>
      </w:r>
    </w:p>
    <w:p w14:paraId="581FC3C0" w14:textId="77777777" w:rsidR="0013142D" w:rsidRPr="00CE23D2" w:rsidRDefault="0013142D" w:rsidP="0013142D">
      <w:pPr>
        <w:ind w:left="142"/>
        <w:rPr>
          <w:rFonts w:ascii="Tahoma" w:hAnsi="Tahoma" w:cs="Tahoma"/>
          <w:noProof w:val="0"/>
          <w:color w:val="000000"/>
          <w:sz w:val="16"/>
          <w:lang w:val="en-AU"/>
        </w:rPr>
      </w:pPr>
    </w:p>
    <w:tbl>
      <w:tblPr>
        <w:tblW w:w="0" w:type="auto"/>
        <w:tblInd w:w="250" w:type="dxa"/>
        <w:tblLook w:val="0000" w:firstRow="0" w:lastRow="0" w:firstColumn="0" w:lastColumn="0" w:noHBand="0" w:noVBand="0"/>
      </w:tblPr>
      <w:tblGrid>
        <w:gridCol w:w="10182"/>
      </w:tblGrid>
      <w:tr w:rsidR="0013142D" w:rsidRPr="00CE23D2" w14:paraId="4C32BD71" w14:textId="77777777" w:rsidTr="00E85170">
        <w:tc>
          <w:tcPr>
            <w:tcW w:w="10206" w:type="dxa"/>
          </w:tcPr>
          <w:p w14:paraId="55A5942F" w14:textId="77777777" w:rsidR="0013142D" w:rsidRPr="00AA4026" w:rsidRDefault="0013142D" w:rsidP="00E85170">
            <w:pPr>
              <w:spacing w:after="60"/>
              <w:rPr>
                <w:rFonts w:ascii="Tahoma" w:hAnsi="Tahoma" w:cs="Tahoma"/>
                <w:noProof w:val="0"/>
                <w:color w:val="000000"/>
                <w:szCs w:val="24"/>
                <w:u w:val="single"/>
                <w:lang w:val="en-AU"/>
              </w:rPr>
            </w:pPr>
            <w:r>
              <w:rPr>
                <w:rFonts w:ascii="Tahoma" w:hAnsi="Tahoma" w:cs="Tahoma"/>
                <w:b/>
                <w:bCs/>
                <w:noProof w:val="0"/>
                <w:color w:val="000000"/>
                <w:szCs w:val="24"/>
                <w:u w:val="single"/>
                <w:lang w:val="en-AU"/>
              </w:rPr>
              <w:t>UNIFORM &amp; LAUNDRY</w:t>
            </w:r>
          </w:p>
        </w:tc>
      </w:tr>
      <w:tr w:rsidR="0013142D" w:rsidRPr="00CE23D2" w14:paraId="1FAD2FBB" w14:textId="77777777" w:rsidTr="00E85170">
        <w:trPr>
          <w:trHeight w:val="789"/>
        </w:trPr>
        <w:tc>
          <w:tcPr>
            <w:tcW w:w="10206" w:type="dxa"/>
          </w:tcPr>
          <w:p w14:paraId="519A873E" w14:textId="77777777" w:rsidR="0013142D" w:rsidRPr="00CE23D2" w:rsidRDefault="0013142D" w:rsidP="00E85170">
            <w:pPr>
              <w:ind w:right="-7"/>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Costs of purchasing or maintaining clerical clothing are deductible.  Conventional clothing, such as suits and shirts, are not normally deductible. A taxpayer can claim up to $150 of deductible laundry expenses without providing written evidence.  Your own laundry costs can be claimed under this item using $1.00 per load (where only work-related clothing is laundered) or 50c per load if other clothes are washed at the same time.</w:t>
            </w:r>
          </w:p>
          <w:p w14:paraId="304344A5" w14:textId="77777777" w:rsidR="0013142D" w:rsidRPr="00CE23D2" w:rsidRDefault="0013142D" w:rsidP="00E85170">
            <w:pPr>
              <w:rPr>
                <w:rFonts w:ascii="Tahoma" w:hAnsi="Tahoma" w:cs="Tahoma"/>
                <w:noProof w:val="0"/>
                <w:color w:val="000000"/>
                <w:sz w:val="20"/>
                <w:lang w:val="en-AU"/>
              </w:rPr>
            </w:pPr>
          </w:p>
        </w:tc>
      </w:tr>
      <w:tr w:rsidR="0013142D" w:rsidRPr="00CE23D2" w14:paraId="52CDCA00" w14:textId="77777777" w:rsidTr="00E85170">
        <w:tc>
          <w:tcPr>
            <w:tcW w:w="10206" w:type="dxa"/>
          </w:tcPr>
          <w:p w14:paraId="520CDED7" w14:textId="77777777" w:rsidR="0013142D" w:rsidRPr="00CE23D2" w:rsidRDefault="0013142D" w:rsidP="00E85170">
            <w:pPr>
              <w:spacing w:after="60"/>
              <w:rPr>
                <w:rFonts w:ascii="Tahoma" w:hAnsi="Tahoma" w:cs="Tahoma"/>
                <w:noProof w:val="0"/>
                <w:color w:val="000000"/>
                <w:szCs w:val="24"/>
                <w:lang w:val="en-AU"/>
              </w:rPr>
            </w:pPr>
            <w:r w:rsidRPr="00CE23D2">
              <w:rPr>
                <w:rFonts w:ascii="Tahoma" w:hAnsi="Tahoma" w:cs="Tahoma"/>
                <w:b/>
                <w:noProof w:val="0"/>
                <w:color w:val="000000"/>
                <w:szCs w:val="24"/>
                <w:u w:val="single"/>
                <w:lang w:val="en-AU"/>
              </w:rPr>
              <w:t>OTHER WORK RELATED EXPENSES</w:t>
            </w:r>
          </w:p>
        </w:tc>
      </w:tr>
      <w:tr w:rsidR="0013142D" w:rsidRPr="00CE23D2" w14:paraId="391A7C35" w14:textId="77777777" w:rsidTr="00E85170">
        <w:tc>
          <w:tcPr>
            <w:tcW w:w="10206" w:type="dxa"/>
          </w:tcPr>
          <w:p w14:paraId="3BCB516B" w14:textId="77777777" w:rsidR="0013142D" w:rsidRPr="00CE23D2" w:rsidRDefault="0013142D" w:rsidP="00E85170">
            <w:pPr>
              <w:rPr>
                <w:rFonts w:ascii="Tahoma" w:hAnsi="Tahoma" w:cs="Tahoma"/>
                <w:b/>
                <w:noProof w:val="0"/>
                <w:color w:val="000000"/>
                <w:sz w:val="22"/>
                <w:szCs w:val="22"/>
                <w:lang w:val="en-AU"/>
              </w:rPr>
            </w:pPr>
          </w:p>
          <w:p w14:paraId="01FF5389" w14:textId="77777777" w:rsidR="0013142D" w:rsidRPr="00CE23D2" w:rsidRDefault="0013142D" w:rsidP="00E85170">
            <w:pPr>
              <w:rPr>
                <w:rFonts w:ascii="Tahoma" w:hAnsi="Tahoma" w:cs="Tahoma"/>
                <w:noProof w:val="0"/>
                <w:color w:val="000000"/>
                <w:sz w:val="22"/>
                <w:szCs w:val="22"/>
                <w:lang w:val="en-AU"/>
              </w:rPr>
            </w:pPr>
            <w:r w:rsidRPr="00CE23D2">
              <w:rPr>
                <w:rFonts w:ascii="Tahoma" w:hAnsi="Tahoma" w:cs="Tahoma"/>
                <w:b/>
                <w:noProof w:val="0"/>
                <w:color w:val="000000"/>
                <w:sz w:val="22"/>
                <w:szCs w:val="22"/>
                <w:lang w:val="en-AU"/>
              </w:rPr>
              <w:t>Reference Books</w:t>
            </w:r>
          </w:p>
          <w:p w14:paraId="3B346432" w14:textId="77777777" w:rsidR="0013142D" w:rsidRPr="00CE23D2" w:rsidRDefault="0013142D" w:rsidP="00E85170">
            <w:pPr>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Commentaries, theological and devotional books are clearly work-related, but a taxpayer may have made some purchases where the connection is not immediately obvious.  The test is whether you made the purchase to assist in your ministry.  If you are claiming depreciation on a reference library, you should have documentary evidence of the purchase of every book for which a claim is made.  It is often more appropriate to take advantage of the provision for an immediate 100% write-off for books (provided they cost under $300 each and a</w:t>
            </w:r>
            <w:r>
              <w:rPr>
                <w:rFonts w:ascii="Tahoma" w:hAnsi="Tahoma" w:cs="Tahoma"/>
                <w:noProof w:val="0"/>
                <w:color w:val="000000"/>
                <w:sz w:val="22"/>
                <w:szCs w:val="22"/>
                <w:lang w:val="en-AU"/>
              </w:rPr>
              <w:t>re paid out of after tax income</w:t>
            </w:r>
            <w:r w:rsidRPr="00CE23D2">
              <w:rPr>
                <w:rFonts w:ascii="Tahoma" w:hAnsi="Tahoma" w:cs="Tahoma"/>
                <w:noProof w:val="0"/>
                <w:color w:val="000000"/>
                <w:sz w:val="22"/>
                <w:szCs w:val="22"/>
                <w:lang w:val="en-AU"/>
              </w:rPr>
              <w:t>).  Expenses reimbursed through a fringe benefits account should not be claimed as a tax deduction.</w:t>
            </w:r>
          </w:p>
          <w:p w14:paraId="63F49932" w14:textId="77777777" w:rsidR="0013142D" w:rsidRPr="00CE23D2" w:rsidRDefault="0013142D" w:rsidP="00E85170">
            <w:pPr>
              <w:rPr>
                <w:rFonts w:ascii="Tahoma" w:hAnsi="Tahoma" w:cs="Tahoma"/>
                <w:b/>
                <w:noProof w:val="0"/>
                <w:color w:val="000000"/>
                <w:sz w:val="22"/>
                <w:szCs w:val="22"/>
                <w:lang w:val="en-AU"/>
              </w:rPr>
            </w:pPr>
          </w:p>
          <w:p w14:paraId="39A60B80" w14:textId="77777777" w:rsidR="0013142D" w:rsidRPr="00CE23D2" w:rsidRDefault="0013142D" w:rsidP="00E85170">
            <w:pPr>
              <w:rPr>
                <w:rFonts w:ascii="Tahoma" w:hAnsi="Tahoma" w:cs="Tahoma"/>
                <w:noProof w:val="0"/>
                <w:color w:val="000000"/>
                <w:sz w:val="22"/>
                <w:szCs w:val="22"/>
                <w:lang w:val="en-AU"/>
              </w:rPr>
            </w:pPr>
            <w:r w:rsidRPr="00CE23D2">
              <w:rPr>
                <w:rFonts w:ascii="Tahoma" w:hAnsi="Tahoma" w:cs="Tahoma"/>
                <w:b/>
                <w:noProof w:val="0"/>
                <w:color w:val="000000"/>
                <w:sz w:val="22"/>
                <w:szCs w:val="22"/>
                <w:lang w:val="en-AU"/>
              </w:rPr>
              <w:t>Entertainment &amp; Hospitality</w:t>
            </w:r>
          </w:p>
          <w:p w14:paraId="3213FC67" w14:textId="77777777" w:rsidR="0013142D" w:rsidRPr="008F0339" w:rsidRDefault="0013142D" w:rsidP="00E85170">
            <w:pPr>
              <w:rPr>
                <w:rFonts w:ascii="Tahoma" w:hAnsi="Tahoma" w:cs="Tahoma"/>
                <w:sz w:val="22"/>
                <w:szCs w:val="22"/>
              </w:rPr>
            </w:pPr>
            <w:r w:rsidRPr="008F0339">
              <w:rPr>
                <w:rFonts w:ascii="Tahoma" w:hAnsi="Tahoma" w:cs="Tahoma"/>
                <w:color w:val="000000"/>
                <w:sz w:val="22"/>
                <w:szCs w:val="22"/>
              </w:rPr>
              <w:t>Under current tax legislation, no tax deduction claim is available for entertainment or hospitality expenses. However, such payments can be paid for out of the fringe benefits account, including payments to people who are sick, disabled, poor or otherwise disadvantaged. You should maintain your own records of expenditure for substantiation purposes (such as a diary).</w:t>
            </w:r>
          </w:p>
          <w:p w14:paraId="43C6B929" w14:textId="77777777" w:rsidR="0013142D" w:rsidRPr="00CE23D2" w:rsidRDefault="0013142D" w:rsidP="00E85170">
            <w:pPr>
              <w:rPr>
                <w:rFonts w:ascii="Tahoma" w:hAnsi="Tahoma" w:cs="Tahoma"/>
                <w:noProof w:val="0"/>
                <w:color w:val="000000"/>
                <w:sz w:val="22"/>
                <w:szCs w:val="22"/>
                <w:lang w:val="en-AU"/>
              </w:rPr>
            </w:pPr>
          </w:p>
          <w:p w14:paraId="39BA2725" w14:textId="77777777" w:rsidR="0013142D" w:rsidRPr="00CE23D2" w:rsidRDefault="0013142D" w:rsidP="00E85170">
            <w:pPr>
              <w:rPr>
                <w:rFonts w:ascii="Tahoma" w:hAnsi="Tahoma" w:cs="Tahoma"/>
                <w:b/>
                <w:noProof w:val="0"/>
                <w:color w:val="000000"/>
                <w:sz w:val="22"/>
                <w:szCs w:val="22"/>
                <w:lang w:val="en-AU"/>
              </w:rPr>
            </w:pPr>
            <w:r w:rsidRPr="00CE23D2">
              <w:rPr>
                <w:rFonts w:ascii="Tahoma" w:hAnsi="Tahoma" w:cs="Tahoma"/>
                <w:b/>
                <w:noProof w:val="0"/>
                <w:color w:val="000000"/>
                <w:sz w:val="22"/>
                <w:szCs w:val="22"/>
                <w:lang w:val="en-AU"/>
              </w:rPr>
              <w:t>Professional Supervision</w:t>
            </w:r>
          </w:p>
          <w:p w14:paraId="357C9AB2" w14:textId="77777777" w:rsidR="0013142D" w:rsidRPr="00CE23D2" w:rsidRDefault="0013142D" w:rsidP="00E85170">
            <w:pPr>
              <w:rPr>
                <w:rFonts w:ascii="Tahoma" w:hAnsi="Tahoma" w:cs="Tahoma"/>
                <w:noProof w:val="0"/>
                <w:color w:val="000000"/>
                <w:sz w:val="22"/>
                <w:szCs w:val="22"/>
                <w:lang w:val="en-AU"/>
              </w:rPr>
            </w:pPr>
            <w:r w:rsidRPr="00CE23D2">
              <w:rPr>
                <w:rFonts w:ascii="Tahoma" w:hAnsi="Tahoma" w:cs="Tahoma"/>
                <w:noProof w:val="0"/>
                <w:color w:val="000000"/>
                <w:sz w:val="22"/>
                <w:szCs w:val="22"/>
                <w:lang w:val="en-AU"/>
              </w:rPr>
              <w:t>Fees or expenses of professional supervision and counselling required as part of your ministry activities or related educational requirements are tax deductible.</w:t>
            </w:r>
          </w:p>
          <w:p w14:paraId="084779DB" w14:textId="77777777" w:rsidR="0013142D" w:rsidRPr="00CE23D2" w:rsidRDefault="0013142D" w:rsidP="00E85170">
            <w:pPr>
              <w:rPr>
                <w:rFonts w:ascii="Tahoma" w:hAnsi="Tahoma" w:cs="Tahoma"/>
                <w:noProof w:val="0"/>
                <w:color w:val="000000"/>
                <w:sz w:val="22"/>
                <w:szCs w:val="22"/>
                <w:lang w:val="en-AU"/>
              </w:rPr>
            </w:pPr>
          </w:p>
        </w:tc>
      </w:tr>
    </w:tbl>
    <w:p w14:paraId="481BD931" w14:textId="77777777" w:rsidR="0013142D" w:rsidRPr="00CE23D2" w:rsidRDefault="0013142D" w:rsidP="0013142D">
      <w:pPr>
        <w:ind w:left="284"/>
        <w:rPr>
          <w:rFonts w:ascii="Tahoma" w:hAnsi="Tahoma" w:cs="Tahoma"/>
          <w:b/>
          <w:noProof w:val="0"/>
          <w:color w:val="000000"/>
          <w:sz w:val="22"/>
          <w:szCs w:val="22"/>
          <w:lang w:val="en-AU"/>
        </w:rPr>
      </w:pPr>
      <w:r w:rsidRPr="00CE23D2">
        <w:rPr>
          <w:rFonts w:ascii="Tahoma" w:hAnsi="Tahoma" w:cs="Tahoma"/>
          <w:b/>
          <w:noProof w:val="0"/>
          <w:color w:val="000000"/>
          <w:sz w:val="22"/>
          <w:szCs w:val="22"/>
          <w:lang w:val="en-AU"/>
        </w:rPr>
        <w:lastRenderedPageBreak/>
        <w:t>Incidental Expenses</w:t>
      </w:r>
    </w:p>
    <w:p w14:paraId="6F6801C4" w14:textId="77777777" w:rsidR="0013142D" w:rsidRPr="00CE23D2" w:rsidRDefault="0013142D" w:rsidP="0013142D">
      <w:pPr>
        <w:ind w:left="284"/>
        <w:rPr>
          <w:rFonts w:ascii="Tahoma" w:hAnsi="Tahoma" w:cs="Tahoma"/>
          <w:b/>
          <w:noProof w:val="0"/>
          <w:color w:val="000000"/>
          <w:sz w:val="22"/>
          <w:szCs w:val="22"/>
          <w:lang w:val="en-AU"/>
        </w:rPr>
      </w:pPr>
      <w:r w:rsidRPr="00CE23D2">
        <w:rPr>
          <w:rFonts w:ascii="Tahoma" w:hAnsi="Tahoma" w:cs="Tahoma"/>
          <w:noProof w:val="0"/>
          <w:color w:val="000000"/>
          <w:sz w:val="22"/>
          <w:szCs w:val="22"/>
          <w:lang w:val="en-AU"/>
        </w:rPr>
        <w:t>Sometimes it is not possible or practical to obtain evidence for small expenses, such as parking and stationery.  Expenses less than $10 each and amounting to less than $200 in total in any year can be deemed to be undocumentable and a deduction is still available for those expenses.  In such cases you should still record the details in a document such as a Diary.</w:t>
      </w:r>
    </w:p>
    <w:p w14:paraId="0418BBA9" w14:textId="77777777" w:rsidR="0013142D" w:rsidRDefault="0013142D" w:rsidP="0013142D">
      <w:pPr>
        <w:rPr>
          <w:rFonts w:ascii="Tahoma" w:hAnsi="Tahoma" w:cs="Tahoma"/>
          <w:noProof w:val="0"/>
          <w:color w:val="000000"/>
          <w:sz w:val="16"/>
          <w:lang w:val="en-AU"/>
        </w:rPr>
      </w:pPr>
    </w:p>
    <w:p w14:paraId="43E3F4D2" w14:textId="77777777" w:rsidR="0013142D" w:rsidRDefault="0013142D" w:rsidP="0013142D">
      <w:pPr>
        <w:rPr>
          <w:rFonts w:ascii="Tahoma" w:hAnsi="Tahoma" w:cs="Tahoma"/>
          <w:noProof w:val="0"/>
          <w:color w:val="000000"/>
          <w:sz w:val="16"/>
          <w:lang w:val="en-AU"/>
        </w:rPr>
      </w:pPr>
    </w:p>
    <w:p w14:paraId="1B33FF7F" w14:textId="77777777" w:rsidR="0013142D" w:rsidRDefault="0013142D" w:rsidP="0013142D">
      <w:pPr>
        <w:rPr>
          <w:rFonts w:ascii="Tahoma" w:hAnsi="Tahoma" w:cs="Tahoma"/>
          <w:noProof w:val="0"/>
          <w:color w:val="000000"/>
          <w:sz w:val="16"/>
          <w:lang w:val="en-AU"/>
        </w:rPr>
      </w:pPr>
    </w:p>
    <w:p w14:paraId="34DD717F" w14:textId="77777777" w:rsidR="0013142D" w:rsidRPr="00CE23D2" w:rsidRDefault="0013142D" w:rsidP="0013142D">
      <w:pPr>
        <w:rPr>
          <w:rFonts w:ascii="Tahoma" w:hAnsi="Tahoma" w:cs="Tahoma"/>
          <w:noProof w:val="0"/>
          <w:color w:val="000000"/>
          <w:sz w:val="16"/>
          <w:lang w:val="en-A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000" w:firstRow="0" w:lastRow="0" w:firstColumn="0" w:lastColumn="0" w:noHBand="0" w:noVBand="0"/>
      </w:tblPr>
      <w:tblGrid>
        <w:gridCol w:w="10172"/>
      </w:tblGrid>
      <w:tr w:rsidR="0013142D" w:rsidRPr="00CE23D2" w14:paraId="5027B4C6" w14:textId="77777777" w:rsidTr="00E85170">
        <w:tc>
          <w:tcPr>
            <w:tcW w:w="10206" w:type="dxa"/>
            <w:shd w:val="clear" w:color="auto" w:fill="C0C0C0"/>
          </w:tcPr>
          <w:p w14:paraId="2E57DE1E" w14:textId="77777777" w:rsidR="0013142D" w:rsidRPr="00CE23D2" w:rsidRDefault="0013142D" w:rsidP="00E85170">
            <w:pPr>
              <w:spacing w:before="120"/>
              <w:jc w:val="center"/>
              <w:rPr>
                <w:rFonts w:ascii="Tahoma" w:hAnsi="Tahoma" w:cs="Tahoma"/>
                <w:b/>
                <w:bCs/>
                <w:noProof w:val="0"/>
                <w:sz w:val="22"/>
                <w:szCs w:val="22"/>
                <w:lang w:val="en-AU"/>
              </w:rPr>
            </w:pPr>
            <w:r w:rsidRPr="00CE23D2">
              <w:rPr>
                <w:rFonts w:ascii="Tahoma" w:hAnsi="Tahoma" w:cs="Tahoma"/>
                <w:b/>
                <w:bCs/>
                <w:noProof w:val="0"/>
                <w:sz w:val="22"/>
                <w:szCs w:val="22"/>
                <w:lang w:val="en-AU"/>
              </w:rPr>
              <w:t>RECORD KEEPING FOR MINISTERS OF RELIGION</w:t>
            </w:r>
          </w:p>
          <w:p w14:paraId="7BF0FB96" w14:textId="77777777" w:rsidR="0013142D" w:rsidRPr="00CE23D2" w:rsidRDefault="0013142D" w:rsidP="00E85170">
            <w:pPr>
              <w:rPr>
                <w:rFonts w:ascii="Tahoma" w:hAnsi="Tahoma" w:cs="Tahoma"/>
                <w:sz w:val="22"/>
                <w:szCs w:val="22"/>
                <w:lang w:val="en-AU"/>
              </w:rPr>
            </w:pPr>
          </w:p>
          <w:p w14:paraId="66F0AFC3" w14:textId="77777777" w:rsidR="0013142D" w:rsidRPr="00CE23D2" w:rsidRDefault="0013142D" w:rsidP="00E85170">
            <w:pPr>
              <w:spacing w:after="120"/>
              <w:rPr>
                <w:rFonts w:ascii="Tahoma" w:hAnsi="Tahoma" w:cs="Tahoma"/>
                <w:noProof w:val="0"/>
                <w:sz w:val="22"/>
                <w:szCs w:val="22"/>
                <w:lang w:val="en-AU"/>
              </w:rPr>
            </w:pPr>
            <w:r w:rsidRPr="00CE23D2">
              <w:rPr>
                <w:rFonts w:ascii="Tahoma" w:hAnsi="Tahoma" w:cs="Tahoma"/>
                <w:noProof w:val="0"/>
                <w:sz w:val="22"/>
                <w:szCs w:val="22"/>
                <w:lang w:val="en-AU"/>
              </w:rPr>
              <w:t xml:space="preserve">The Australian Taxation Office requires that taxpayers maintain their records clearly disclosing their income and allowable tax deductions.  For employees, the claiming of </w:t>
            </w:r>
            <w:r w:rsidRPr="00CE23D2">
              <w:rPr>
                <w:rFonts w:ascii="Tahoma" w:hAnsi="Tahoma" w:cs="Tahoma"/>
                <w:i/>
                <w:noProof w:val="0"/>
                <w:sz w:val="22"/>
                <w:szCs w:val="22"/>
                <w:lang w:val="en-AU"/>
              </w:rPr>
              <w:t xml:space="preserve">ministry related </w:t>
            </w:r>
            <w:r w:rsidRPr="00CE23D2">
              <w:rPr>
                <w:rFonts w:ascii="Tahoma" w:hAnsi="Tahoma" w:cs="Tahoma"/>
                <w:noProof w:val="0"/>
                <w:sz w:val="22"/>
                <w:szCs w:val="22"/>
                <w:lang w:val="en-AU"/>
              </w:rPr>
              <w:t>expenses has become quite onerous, including log books, expense diaries and the like.  Where ministry expenses are paid through a fringe benefits account or do not exceed $300 the ATO’s substantiation rules do not apply.  However, if the total amount of out-of-pocket work related expenses is greater than $300, then the ATO’s substantiation rules do apply.</w:t>
            </w:r>
          </w:p>
          <w:p w14:paraId="3A93B8DC" w14:textId="77777777" w:rsidR="0013142D" w:rsidRPr="00CE23D2" w:rsidRDefault="0013142D" w:rsidP="00E85170">
            <w:pPr>
              <w:spacing w:after="120"/>
              <w:rPr>
                <w:rFonts w:ascii="Tahoma" w:hAnsi="Tahoma" w:cs="Tahoma"/>
                <w:noProof w:val="0"/>
                <w:color w:val="000000"/>
                <w:sz w:val="8"/>
                <w:szCs w:val="8"/>
                <w:lang w:val="en-AU"/>
              </w:rPr>
            </w:pPr>
          </w:p>
        </w:tc>
      </w:tr>
    </w:tbl>
    <w:p w14:paraId="1E4EFC81" w14:textId="77777777" w:rsidR="0013142D" w:rsidRPr="00CE23D2" w:rsidRDefault="0013142D" w:rsidP="0013142D">
      <w:pPr>
        <w:rPr>
          <w:rFonts w:ascii="Tahoma" w:hAnsi="Tahoma" w:cs="Tahoma"/>
          <w:sz w:val="8"/>
          <w:lang w:val="en-AU"/>
        </w:rPr>
      </w:pPr>
    </w:p>
    <w:p w14:paraId="57399BE8" w14:textId="77777777" w:rsidR="003860D8" w:rsidRDefault="003860D8"/>
    <w:sectPr w:rsidR="003860D8">
      <w:headerReference w:type="first" r:id="rId11"/>
      <w:footerReference w:type="first" r:id="rId12"/>
      <w:type w:val="continuous"/>
      <w:pgSz w:w="11906" w:h="16838" w:code="9"/>
      <w:pgMar w:top="737" w:right="737" w:bottom="737" w:left="737" w:header="454" w:footer="340" w:gutter="0"/>
      <w:paperSrc w:first="11" w:other="11"/>
      <w:cols w:space="720" w:equalWidth="0">
        <w:col w:w="10432"/>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601BDB" w14:textId="77777777" w:rsidR="00ED14F2" w:rsidRDefault="00ED14F2" w:rsidP="00B6462B">
      <w:r>
        <w:separator/>
      </w:r>
    </w:p>
  </w:endnote>
  <w:endnote w:type="continuationSeparator" w:id="0">
    <w:p w14:paraId="2DBAB047" w14:textId="77777777" w:rsidR="00ED14F2" w:rsidRDefault="00ED14F2" w:rsidP="00B646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FE456" w14:textId="77777777" w:rsidR="00CF5048" w:rsidRDefault="00FC23DE" w:rsidP="00AF0EDF">
    <w:pPr>
      <w:pStyle w:val="Footer"/>
      <w:tabs>
        <w:tab w:val="clear" w:pos="4819"/>
        <w:tab w:val="clear" w:pos="9071"/>
        <w:tab w:val="left" w:pos="4554"/>
      </w:tabs>
    </w:pPr>
    <w:r>
      <w:tab/>
    </w:r>
    <w:r>
      <w:rPr>
        <w:rFonts w:ascii="Arial" w:hAnsi="Arial"/>
        <w:b/>
        <w:sz w:val="18"/>
      </w:rPr>
      <w:t xml:space="preserve">Page </w:t>
    </w:r>
    <w:r w:rsidRPr="00787587">
      <w:rPr>
        <w:rStyle w:val="PageNumber"/>
        <w:rFonts w:ascii="Arial" w:hAnsi="Arial" w:cs="Arial"/>
        <w:b/>
        <w:sz w:val="18"/>
        <w:szCs w:val="18"/>
      </w:rPr>
      <w:fldChar w:fldCharType="begin"/>
    </w:r>
    <w:r w:rsidRPr="00787587">
      <w:rPr>
        <w:rStyle w:val="PageNumber"/>
        <w:rFonts w:ascii="Arial" w:hAnsi="Arial" w:cs="Arial"/>
        <w:b/>
        <w:sz w:val="18"/>
        <w:szCs w:val="18"/>
      </w:rPr>
      <w:instrText xml:space="preserve"> PAGE </w:instrText>
    </w:r>
    <w:r w:rsidRPr="00787587">
      <w:rPr>
        <w:rStyle w:val="PageNumber"/>
        <w:rFonts w:ascii="Arial" w:hAnsi="Arial" w:cs="Arial"/>
        <w:b/>
        <w:sz w:val="18"/>
        <w:szCs w:val="18"/>
      </w:rPr>
      <w:fldChar w:fldCharType="separate"/>
    </w:r>
    <w:r w:rsidR="00067513">
      <w:rPr>
        <w:rStyle w:val="PageNumber"/>
        <w:rFonts w:ascii="Arial" w:hAnsi="Arial" w:cs="Arial"/>
        <w:b/>
        <w:sz w:val="18"/>
        <w:szCs w:val="18"/>
      </w:rPr>
      <w:t>3</w:t>
    </w:r>
    <w:r w:rsidRPr="00787587">
      <w:rPr>
        <w:rStyle w:val="PageNumber"/>
        <w:rFonts w:ascii="Arial" w:hAnsi="Arial" w:cs="Arial"/>
        <w:b/>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F3E0F5" w14:textId="77777777" w:rsidR="00CF5048" w:rsidRDefault="00FC23DE" w:rsidP="00787587">
    <w:pPr>
      <w:pStyle w:val="Footer"/>
      <w:tabs>
        <w:tab w:val="clear" w:pos="4819"/>
        <w:tab w:val="clear" w:pos="9071"/>
        <w:tab w:val="center" w:pos="5529"/>
        <w:tab w:val="right" w:pos="10206"/>
      </w:tabs>
      <w:rPr>
        <w:rFonts w:ascii="Arial" w:hAnsi="Arial"/>
        <w:b/>
        <w:sz w:val="18"/>
      </w:rPr>
    </w:pPr>
    <w:r>
      <w:rPr>
        <w:rFonts w:ascii="Arial" w:hAnsi="Arial"/>
        <w:b/>
        <w:sz w:val="18"/>
      </w:rPr>
      <w:tab/>
      <w:t xml:space="preserve">Page </w:t>
    </w:r>
    <w:r w:rsidRPr="00787587">
      <w:rPr>
        <w:rStyle w:val="PageNumber"/>
        <w:rFonts w:ascii="Arial" w:hAnsi="Arial" w:cs="Arial"/>
        <w:b/>
        <w:sz w:val="18"/>
        <w:szCs w:val="18"/>
      </w:rPr>
      <w:fldChar w:fldCharType="begin"/>
    </w:r>
    <w:r w:rsidRPr="00787587">
      <w:rPr>
        <w:rStyle w:val="PageNumber"/>
        <w:rFonts w:ascii="Arial" w:hAnsi="Arial" w:cs="Arial"/>
        <w:b/>
        <w:sz w:val="18"/>
        <w:szCs w:val="18"/>
      </w:rPr>
      <w:instrText xml:space="preserve"> PAGE </w:instrText>
    </w:r>
    <w:r w:rsidRPr="00787587">
      <w:rPr>
        <w:rStyle w:val="PageNumber"/>
        <w:rFonts w:ascii="Arial" w:hAnsi="Arial" w:cs="Arial"/>
        <w:b/>
        <w:sz w:val="18"/>
        <w:szCs w:val="18"/>
      </w:rPr>
      <w:fldChar w:fldCharType="separate"/>
    </w:r>
    <w:r w:rsidR="00067513">
      <w:rPr>
        <w:rStyle w:val="PageNumber"/>
        <w:rFonts w:ascii="Arial" w:hAnsi="Arial" w:cs="Arial"/>
        <w:b/>
        <w:sz w:val="18"/>
        <w:szCs w:val="18"/>
      </w:rPr>
      <w:t>1</w:t>
    </w:r>
    <w:r w:rsidRPr="00787587">
      <w:rPr>
        <w:rStyle w:val="PageNumber"/>
        <w:rFonts w:ascii="Arial" w:hAnsi="Arial" w:cs="Arial"/>
        <w:b/>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E14AE" w14:textId="77777777" w:rsidR="00CF5048" w:rsidRDefault="00FC23DE">
    <w:pPr>
      <w:pStyle w:val="Footer"/>
      <w:pBdr>
        <w:top w:val="single" w:sz="6" w:space="1" w:color="auto"/>
      </w:pBdr>
      <w:tabs>
        <w:tab w:val="clear" w:pos="4819"/>
        <w:tab w:val="clear" w:pos="9071"/>
        <w:tab w:val="center" w:pos="5529"/>
        <w:tab w:val="right" w:pos="10206"/>
      </w:tabs>
      <w:rPr>
        <w:rFonts w:ascii="Arial" w:hAnsi="Arial"/>
        <w:b/>
        <w:sz w:val="18"/>
      </w:rPr>
    </w:pPr>
    <w:r>
      <w:rPr>
        <w:rFonts w:ascii="Arial" w:hAnsi="Arial"/>
        <w:b/>
        <w:sz w:val="18"/>
      </w:rPr>
      <w:t>2000 Personal Income Tax Worksheet</w:t>
    </w:r>
    <w:r>
      <w:rPr>
        <w:rFonts w:ascii="Arial" w:hAnsi="Arial"/>
        <w:b/>
        <w:sz w:val="18"/>
      </w:rPr>
      <w:tab/>
    </w:r>
    <w:r>
      <w:rPr>
        <w:rFonts w:ascii="Arial" w:hAnsi="Arial"/>
        <w:b/>
        <w:snapToGrid w:val="0"/>
        <w:sz w:val="18"/>
      </w:rPr>
      <w:t xml:space="preserve">- </w:t>
    </w:r>
    <w:r>
      <w:rPr>
        <w:rFonts w:ascii="Arial" w:hAnsi="Arial"/>
        <w:b/>
        <w:snapToGrid w:val="0"/>
        <w:sz w:val="18"/>
      </w:rPr>
      <w:fldChar w:fldCharType="begin"/>
    </w:r>
    <w:r>
      <w:rPr>
        <w:rFonts w:ascii="Arial" w:hAnsi="Arial"/>
        <w:b/>
        <w:snapToGrid w:val="0"/>
        <w:sz w:val="18"/>
      </w:rPr>
      <w:instrText xml:space="preserve"> PAGE </w:instrText>
    </w:r>
    <w:r>
      <w:rPr>
        <w:rFonts w:ascii="Arial" w:hAnsi="Arial"/>
        <w:b/>
        <w:snapToGrid w:val="0"/>
        <w:sz w:val="18"/>
      </w:rPr>
      <w:fldChar w:fldCharType="separate"/>
    </w:r>
    <w:r>
      <w:rPr>
        <w:rFonts w:ascii="Arial" w:hAnsi="Arial"/>
        <w:b/>
        <w:snapToGrid w:val="0"/>
        <w:sz w:val="18"/>
      </w:rPr>
      <w:t>1</w:t>
    </w:r>
    <w:r>
      <w:rPr>
        <w:rFonts w:ascii="Arial" w:hAnsi="Arial"/>
        <w:b/>
        <w:snapToGrid w:val="0"/>
        <w:sz w:val="18"/>
      </w:rPr>
      <w:fldChar w:fldCharType="end"/>
    </w:r>
    <w:r>
      <w:rPr>
        <w:rFonts w:ascii="Arial" w:hAnsi="Arial"/>
        <w:b/>
        <w:snapToGrid w:val="0"/>
        <w:sz w:val="18"/>
      </w:rPr>
      <w:t xml:space="preserve"> -</w:t>
    </w:r>
    <w:r>
      <w:rPr>
        <w:rFonts w:ascii="Arial" w:hAnsi="Arial"/>
        <w:b/>
        <w:sz w:val="18"/>
      </w:rPr>
      <w:tab/>
      <w:t>© Kimberly Smith Partners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6EA7B5" w14:textId="77777777" w:rsidR="00ED14F2" w:rsidRDefault="00ED14F2" w:rsidP="00B6462B">
      <w:r>
        <w:separator/>
      </w:r>
    </w:p>
  </w:footnote>
  <w:footnote w:type="continuationSeparator" w:id="0">
    <w:p w14:paraId="22893B61" w14:textId="77777777" w:rsidR="00ED14F2" w:rsidRDefault="00ED14F2" w:rsidP="00B646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A6029" w14:textId="01DD11C4" w:rsidR="00CF5048" w:rsidRPr="00EE33FD" w:rsidRDefault="005F1A85" w:rsidP="00AF0EDF">
    <w:pPr>
      <w:pStyle w:val="Header"/>
      <w:pBdr>
        <w:bottom w:val="single" w:sz="4" w:space="1" w:color="auto"/>
      </w:pBdr>
      <w:jc w:val="center"/>
      <w:rPr>
        <w:rFonts w:ascii="Tahoma" w:hAnsi="Tahoma" w:cs="Tahoma"/>
        <w:b/>
        <w:noProof w:val="0"/>
        <w:sz w:val="28"/>
        <w:szCs w:val="28"/>
        <w:lang w:val="en-AU"/>
      </w:rPr>
    </w:pPr>
    <w:r>
      <w:rPr>
        <w:rFonts w:ascii="Tahoma" w:hAnsi="Tahoma" w:cs="Tahoma"/>
        <w:b/>
        <w:noProof w:val="0"/>
        <w:sz w:val="28"/>
        <w:szCs w:val="28"/>
        <w:lang w:val="en-AU"/>
      </w:rPr>
      <w:t>202</w:t>
    </w:r>
    <w:r w:rsidR="00C45DAB">
      <w:rPr>
        <w:rFonts w:ascii="Tahoma" w:hAnsi="Tahoma" w:cs="Tahoma"/>
        <w:b/>
        <w:noProof w:val="0"/>
        <w:sz w:val="28"/>
        <w:szCs w:val="28"/>
        <w:lang w:val="en-AU"/>
      </w:rPr>
      <w:t>6</w:t>
    </w:r>
    <w:r w:rsidR="00FC23DE" w:rsidRPr="00EE33FD">
      <w:rPr>
        <w:rFonts w:ascii="Tahoma" w:hAnsi="Tahoma" w:cs="Tahoma"/>
        <w:b/>
        <w:noProof w:val="0"/>
        <w:sz w:val="28"/>
        <w:szCs w:val="28"/>
        <w:lang w:val="en-AU"/>
      </w:rPr>
      <w:t xml:space="preserve"> MINISTERS OF RELIGION WORKSHEET</w:t>
    </w:r>
  </w:p>
  <w:p w14:paraId="76B7EB2B" w14:textId="77777777" w:rsidR="00CF5048" w:rsidRDefault="00CF50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A7170" w14:textId="77777777" w:rsidR="00CF5048" w:rsidRPr="00936F4D" w:rsidRDefault="00FC23DE" w:rsidP="001D7293">
    <w:pPr>
      <w:tabs>
        <w:tab w:val="center" w:pos="5102"/>
        <w:tab w:val="right" w:pos="10204"/>
      </w:tabs>
      <w:rPr>
        <w:rFonts w:ascii="Tahoma" w:hAnsi="Tahoma" w:cs="Tahoma"/>
        <w:bCs/>
        <w:sz w:val="22"/>
        <w:szCs w:val="22"/>
      </w:rPr>
    </w:pPr>
    <w:r>
      <w:rPr>
        <w:rFonts w:ascii="Tahoma" w:hAnsi="Tahoma" w:cs="Tahoma"/>
        <w:bCs/>
        <w:sz w:val="22"/>
        <w:szCs w:val="22"/>
        <w:lang w:val="en-AU" w:eastAsia="en-AU"/>
      </w:rPr>
      <w:drawing>
        <wp:inline distT="0" distB="0" distL="0" distR="0" wp14:anchorId="458C0641" wp14:editId="27D8D3EA">
          <wp:extent cx="2713990" cy="295275"/>
          <wp:effectExtent l="0" t="0" r="0" b="9525"/>
          <wp:docPr id="1" name="Picture 1" descr="rdl account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dl accountant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13990" cy="295275"/>
                  </a:xfrm>
                  <a:prstGeom prst="rect">
                    <a:avLst/>
                  </a:prstGeom>
                  <a:noFill/>
                  <a:ln>
                    <a:noFill/>
                  </a:ln>
                </pic:spPr>
              </pic:pic>
            </a:graphicData>
          </a:graphic>
        </wp:inline>
      </w:drawing>
    </w:r>
    <w:r>
      <w:rPr>
        <w:rFonts w:ascii="Tahoma" w:hAnsi="Tahoma" w:cs="Tahoma"/>
        <w:bCs/>
        <w:sz w:val="22"/>
        <w:szCs w:val="22"/>
      </w:rPr>
      <w:tab/>
    </w:r>
    <w:r w:rsidRPr="00936F4D">
      <w:rPr>
        <w:rFonts w:ascii="Tahoma" w:hAnsi="Tahoma" w:cs="Tahoma"/>
        <w:bCs/>
        <w:sz w:val="22"/>
        <w:szCs w:val="22"/>
      </w:rPr>
      <w:tab/>
    </w:r>
    <w:r w:rsidR="00241AC5">
      <w:rPr>
        <w:rFonts w:ascii="Tahoma" w:hAnsi="Tahoma" w:cs="Tahoma"/>
        <w:bCs/>
        <w:sz w:val="22"/>
        <w:szCs w:val="22"/>
      </w:rPr>
      <w:t xml:space="preserve">Level 1, </w:t>
    </w:r>
    <w:r w:rsidRPr="00936F4D">
      <w:rPr>
        <w:rFonts w:ascii="Tahoma" w:hAnsi="Tahoma" w:cs="Tahoma"/>
        <w:bCs/>
        <w:sz w:val="22"/>
        <w:szCs w:val="22"/>
      </w:rPr>
      <w:t>60 – 64 Railway Road, Blackburn, 3130</w:t>
    </w:r>
  </w:p>
  <w:p w14:paraId="5F3E9B85" w14:textId="77777777" w:rsidR="00CF5048" w:rsidRPr="00936F4D" w:rsidRDefault="00241AC5" w:rsidP="005221BC">
    <w:pPr>
      <w:tabs>
        <w:tab w:val="left" w:pos="2625"/>
        <w:tab w:val="left" w:pos="5775"/>
      </w:tabs>
      <w:jc w:val="right"/>
      <w:rPr>
        <w:rFonts w:ascii="Tahoma" w:hAnsi="Tahoma" w:cs="Tahoma"/>
        <w:bCs/>
        <w:sz w:val="22"/>
        <w:szCs w:val="22"/>
      </w:rPr>
    </w:pPr>
    <w:r>
      <w:rPr>
        <w:rFonts w:ascii="Tahoma" w:hAnsi="Tahoma" w:cs="Tahoma"/>
        <w:bCs/>
        <w:sz w:val="22"/>
        <w:szCs w:val="22"/>
      </w:rPr>
      <w:t>PO Box 1088</w:t>
    </w:r>
    <w:r w:rsidR="00FC23DE" w:rsidRPr="00936F4D">
      <w:rPr>
        <w:rFonts w:ascii="Tahoma" w:hAnsi="Tahoma" w:cs="Tahoma"/>
        <w:bCs/>
        <w:sz w:val="22"/>
        <w:szCs w:val="22"/>
      </w:rPr>
      <w:t>, Blackburn</w:t>
    </w:r>
    <w:r w:rsidR="00C95766">
      <w:rPr>
        <w:rFonts w:ascii="Tahoma" w:hAnsi="Tahoma" w:cs="Tahoma"/>
        <w:bCs/>
        <w:sz w:val="22"/>
        <w:szCs w:val="22"/>
      </w:rPr>
      <w:t xml:space="preserve"> North</w:t>
    </w:r>
    <w:r w:rsidR="00FC23DE" w:rsidRPr="00936F4D">
      <w:rPr>
        <w:rFonts w:ascii="Tahoma" w:hAnsi="Tahoma" w:cs="Tahoma"/>
        <w:bCs/>
        <w:sz w:val="22"/>
        <w:szCs w:val="22"/>
      </w:rPr>
      <w:t>, 3130</w:t>
    </w:r>
  </w:p>
  <w:p w14:paraId="7FE1223E" w14:textId="77777777" w:rsidR="00CF5048" w:rsidRPr="00936F4D" w:rsidRDefault="00FC23DE" w:rsidP="00567019">
    <w:pPr>
      <w:tabs>
        <w:tab w:val="left" w:pos="663"/>
        <w:tab w:val="left" w:pos="2625"/>
        <w:tab w:val="left" w:pos="5775"/>
        <w:tab w:val="right" w:pos="10915"/>
      </w:tabs>
      <w:ind w:right="-144"/>
      <w:rPr>
        <w:rFonts w:ascii="Tahoma" w:hAnsi="Tahoma" w:cs="Tahoma"/>
        <w:bCs/>
        <w:sz w:val="22"/>
        <w:szCs w:val="22"/>
      </w:rPr>
    </w:pPr>
    <w:r>
      <w:rPr>
        <w:rFonts w:ascii="Tahoma" w:hAnsi="Tahoma" w:cs="Tahoma"/>
        <w:bCs/>
        <w:sz w:val="22"/>
        <w:szCs w:val="22"/>
      </w:rPr>
      <w:tab/>
    </w:r>
    <w:r>
      <w:rPr>
        <w:rFonts w:ascii="Tahoma" w:hAnsi="Tahoma" w:cs="Tahoma"/>
        <w:bCs/>
        <w:sz w:val="22"/>
        <w:szCs w:val="22"/>
      </w:rPr>
      <w:tab/>
      <w:t xml:space="preserve">                                                                                    t: (03) 9878 </w:t>
    </w:r>
    <w:r w:rsidRPr="00936F4D">
      <w:rPr>
        <w:rFonts w:ascii="Tahoma" w:hAnsi="Tahoma" w:cs="Tahoma"/>
        <w:bCs/>
        <w:sz w:val="22"/>
        <w:szCs w:val="22"/>
      </w:rPr>
      <w:t>1477</w:t>
    </w:r>
  </w:p>
  <w:p w14:paraId="7AEB980F" w14:textId="77777777" w:rsidR="00CF5048" w:rsidRPr="00936F4D" w:rsidRDefault="00FC23DE" w:rsidP="005221BC">
    <w:pPr>
      <w:tabs>
        <w:tab w:val="left" w:pos="2625"/>
        <w:tab w:val="left" w:pos="5775"/>
      </w:tabs>
      <w:jc w:val="center"/>
      <w:rPr>
        <w:rFonts w:ascii="Tahoma" w:hAnsi="Tahoma" w:cs="Tahoma"/>
        <w:bCs/>
        <w:sz w:val="22"/>
        <w:szCs w:val="22"/>
      </w:rPr>
    </w:pPr>
    <w:r>
      <w:rPr>
        <w:rFonts w:ascii="Tahoma" w:hAnsi="Tahoma" w:cs="Tahoma"/>
        <w:bCs/>
        <w:sz w:val="22"/>
        <w:szCs w:val="22"/>
      </w:rPr>
      <w:tab/>
    </w:r>
    <w:r>
      <w:rPr>
        <w:rFonts w:ascii="Tahoma" w:hAnsi="Tahoma" w:cs="Tahoma"/>
        <w:bCs/>
        <w:sz w:val="22"/>
        <w:szCs w:val="22"/>
      </w:rPr>
      <w:tab/>
    </w:r>
    <w:r>
      <w:rPr>
        <w:rFonts w:ascii="Tahoma" w:hAnsi="Tahoma" w:cs="Tahoma"/>
        <w:bCs/>
        <w:sz w:val="22"/>
        <w:szCs w:val="22"/>
      </w:rPr>
      <w:tab/>
    </w:r>
    <w:r>
      <w:rPr>
        <w:rFonts w:ascii="Tahoma" w:hAnsi="Tahoma" w:cs="Tahoma"/>
        <w:bCs/>
        <w:sz w:val="22"/>
        <w:szCs w:val="22"/>
      </w:rPr>
      <w:tab/>
      <w:t xml:space="preserve">                  </w:t>
    </w:r>
    <w:r w:rsidRPr="00567019">
      <w:rPr>
        <w:rFonts w:ascii="Tahoma" w:hAnsi="Tahoma" w:cs="Tahoma"/>
        <w:bCs/>
        <w:sz w:val="22"/>
        <w:szCs w:val="22"/>
      </w:rPr>
      <w:t>f: (03) 9894 1798</w:t>
    </w:r>
  </w:p>
  <w:p w14:paraId="3B357B40" w14:textId="77777777" w:rsidR="00CF5048" w:rsidRDefault="00FC23DE" w:rsidP="00AA08B9">
    <w:pPr>
      <w:tabs>
        <w:tab w:val="left" w:pos="2625"/>
        <w:tab w:val="left" w:pos="5775"/>
      </w:tabs>
      <w:jc w:val="right"/>
      <w:rPr>
        <w:rFonts w:ascii="Tahoma" w:hAnsi="Tahoma" w:cs="Tahoma"/>
        <w:bCs/>
        <w:sz w:val="22"/>
        <w:szCs w:val="22"/>
      </w:rPr>
    </w:pPr>
    <w:r w:rsidRPr="00AA08B9">
      <w:rPr>
        <w:rFonts w:ascii="Tahoma" w:hAnsi="Tahoma" w:cs="Tahoma"/>
        <w:bCs/>
        <w:sz w:val="22"/>
        <w:szCs w:val="22"/>
      </w:rPr>
      <w:t>www.rdlaccountants.com.au</w:t>
    </w:r>
  </w:p>
  <w:p w14:paraId="0DC60D36" w14:textId="77777777" w:rsidR="00CF5048" w:rsidRDefault="00CF5048" w:rsidP="00AA08B9">
    <w:pPr>
      <w:tabs>
        <w:tab w:val="left" w:pos="2625"/>
        <w:tab w:val="left" w:pos="5775"/>
      </w:tabs>
      <w:jc w:val="right"/>
      <w:rPr>
        <w:rFonts w:ascii="Tahoma" w:hAnsi="Tahoma" w:cs="Tahoma"/>
        <w:bCs/>
        <w:sz w:val="22"/>
        <w:szCs w:val="22"/>
      </w:rPr>
    </w:pPr>
  </w:p>
  <w:p w14:paraId="01F5849F" w14:textId="3F150E3C" w:rsidR="00CF5048" w:rsidRPr="006C3793" w:rsidRDefault="005F1A85" w:rsidP="006C3793">
    <w:pPr>
      <w:pStyle w:val="Header"/>
      <w:pBdr>
        <w:bottom w:val="single" w:sz="4" w:space="1" w:color="auto"/>
      </w:pBdr>
      <w:jc w:val="center"/>
      <w:rPr>
        <w:rFonts w:ascii="Tahoma" w:hAnsi="Tahoma" w:cs="Tahoma"/>
        <w:b/>
        <w:noProof w:val="0"/>
        <w:sz w:val="28"/>
        <w:szCs w:val="28"/>
        <w:lang w:val="en-AU"/>
      </w:rPr>
    </w:pPr>
    <w:r>
      <w:rPr>
        <w:rFonts w:ascii="Tahoma" w:hAnsi="Tahoma" w:cs="Tahoma"/>
        <w:b/>
        <w:noProof w:val="0"/>
        <w:sz w:val="28"/>
        <w:szCs w:val="28"/>
        <w:lang w:val="en-AU"/>
      </w:rPr>
      <w:t>202</w:t>
    </w:r>
    <w:r w:rsidR="00C45DAB">
      <w:rPr>
        <w:rFonts w:ascii="Tahoma" w:hAnsi="Tahoma" w:cs="Tahoma"/>
        <w:b/>
        <w:noProof w:val="0"/>
        <w:sz w:val="28"/>
        <w:szCs w:val="28"/>
        <w:lang w:val="en-AU"/>
      </w:rPr>
      <w:t>6</w:t>
    </w:r>
    <w:r w:rsidR="00FC23DE" w:rsidRPr="00EE33FD">
      <w:rPr>
        <w:rFonts w:ascii="Tahoma" w:hAnsi="Tahoma" w:cs="Tahoma"/>
        <w:b/>
        <w:noProof w:val="0"/>
        <w:sz w:val="28"/>
        <w:szCs w:val="28"/>
        <w:lang w:val="en-AU"/>
      </w:rPr>
      <w:t xml:space="preserve"> MINISTERS OF RELIGION WORKSHEET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32A2D" w14:textId="77777777" w:rsidR="00CF5048" w:rsidRDefault="00CF5048">
    <w:pPr>
      <w:pStyle w:val="MajorHead"/>
      <w:tabs>
        <w:tab w:val="right" w:pos="9540"/>
        <w:tab w:val="left" w:pos="9720"/>
        <w:tab w:val="left" w:pos="9810"/>
      </w:tabs>
      <w:rPr>
        <w:rFonts w:ascii="Arial" w:hAnsi="Arial"/>
        <w:noProof w:val="0"/>
        <w:sz w:val="24"/>
        <w:lang w:val="en-AU"/>
      </w:rPr>
    </w:pPr>
  </w:p>
  <w:p w14:paraId="1435B001" w14:textId="77777777" w:rsidR="00CF5048" w:rsidRDefault="00FC23DE">
    <w:pPr>
      <w:pStyle w:val="MajorHead"/>
      <w:tabs>
        <w:tab w:val="right" w:pos="9540"/>
        <w:tab w:val="left" w:pos="9720"/>
        <w:tab w:val="left" w:pos="9810"/>
      </w:tabs>
      <w:rPr>
        <w:rFonts w:ascii="Arial" w:hAnsi="Arial"/>
        <w:noProof w:val="0"/>
        <w:sz w:val="24"/>
        <w:lang w:val="en-AU"/>
      </w:rPr>
    </w:pPr>
    <w:r>
      <w:rPr>
        <w:rFonts w:ascii="Arial" w:hAnsi="Arial"/>
        <w:noProof w:val="0"/>
        <w:sz w:val="24"/>
        <w:lang w:val="en-AU"/>
      </w:rPr>
      <w:t>MINISTERS OF RELIGION</w:t>
    </w:r>
  </w:p>
  <w:p w14:paraId="6AADDDEB" w14:textId="77777777" w:rsidR="00CF5048" w:rsidRDefault="00FC23DE">
    <w:pPr>
      <w:pStyle w:val="Header"/>
      <w:pBdr>
        <w:bottom w:val="single" w:sz="4" w:space="1" w:color="auto"/>
      </w:pBdr>
      <w:jc w:val="center"/>
    </w:pPr>
    <w:r>
      <w:rPr>
        <w:rFonts w:ascii="Arial" w:hAnsi="Arial"/>
        <w:b/>
        <w:noProof w:val="0"/>
        <w:lang w:val="en-AU"/>
      </w:rPr>
      <w:t>YEAR 2000 PERSONAL INCOME TAX WORKSHEET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8908F9"/>
    <w:multiLevelType w:val="multilevel"/>
    <w:tmpl w:val="D21E4FAC"/>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1" w15:restartNumberingAfterBreak="0">
    <w:nsid w:val="2F0A47B2"/>
    <w:multiLevelType w:val="hybridMultilevel"/>
    <w:tmpl w:val="604E00CA"/>
    <w:lvl w:ilvl="0" w:tplc="0C090001">
      <w:start w:val="1"/>
      <w:numFmt w:val="bullet"/>
      <w:lvlText w:val=""/>
      <w:lvlJc w:val="left"/>
      <w:pPr>
        <w:tabs>
          <w:tab w:val="num" w:pos="1321"/>
        </w:tabs>
        <w:ind w:left="1321" w:hanging="360"/>
      </w:pPr>
      <w:rPr>
        <w:rFonts w:ascii="Symbol" w:hAnsi="Symbol" w:hint="default"/>
      </w:rPr>
    </w:lvl>
    <w:lvl w:ilvl="1" w:tplc="0C090003" w:tentative="1">
      <w:start w:val="1"/>
      <w:numFmt w:val="bullet"/>
      <w:lvlText w:val="o"/>
      <w:lvlJc w:val="left"/>
      <w:pPr>
        <w:tabs>
          <w:tab w:val="num" w:pos="2041"/>
        </w:tabs>
        <w:ind w:left="2041" w:hanging="360"/>
      </w:pPr>
      <w:rPr>
        <w:rFonts w:ascii="Courier New" w:hAnsi="Courier New" w:cs="Courier New" w:hint="default"/>
      </w:rPr>
    </w:lvl>
    <w:lvl w:ilvl="2" w:tplc="0C090005" w:tentative="1">
      <w:start w:val="1"/>
      <w:numFmt w:val="bullet"/>
      <w:lvlText w:val=""/>
      <w:lvlJc w:val="left"/>
      <w:pPr>
        <w:tabs>
          <w:tab w:val="num" w:pos="2761"/>
        </w:tabs>
        <w:ind w:left="2761" w:hanging="360"/>
      </w:pPr>
      <w:rPr>
        <w:rFonts w:ascii="Wingdings" w:hAnsi="Wingdings" w:hint="default"/>
      </w:rPr>
    </w:lvl>
    <w:lvl w:ilvl="3" w:tplc="0C090001" w:tentative="1">
      <w:start w:val="1"/>
      <w:numFmt w:val="bullet"/>
      <w:lvlText w:val=""/>
      <w:lvlJc w:val="left"/>
      <w:pPr>
        <w:tabs>
          <w:tab w:val="num" w:pos="3481"/>
        </w:tabs>
        <w:ind w:left="3481" w:hanging="360"/>
      </w:pPr>
      <w:rPr>
        <w:rFonts w:ascii="Symbol" w:hAnsi="Symbol" w:hint="default"/>
      </w:rPr>
    </w:lvl>
    <w:lvl w:ilvl="4" w:tplc="0C090003" w:tentative="1">
      <w:start w:val="1"/>
      <w:numFmt w:val="bullet"/>
      <w:lvlText w:val="o"/>
      <w:lvlJc w:val="left"/>
      <w:pPr>
        <w:tabs>
          <w:tab w:val="num" w:pos="4201"/>
        </w:tabs>
        <w:ind w:left="4201" w:hanging="360"/>
      </w:pPr>
      <w:rPr>
        <w:rFonts w:ascii="Courier New" w:hAnsi="Courier New" w:cs="Courier New" w:hint="default"/>
      </w:rPr>
    </w:lvl>
    <w:lvl w:ilvl="5" w:tplc="0C090005" w:tentative="1">
      <w:start w:val="1"/>
      <w:numFmt w:val="bullet"/>
      <w:lvlText w:val=""/>
      <w:lvlJc w:val="left"/>
      <w:pPr>
        <w:tabs>
          <w:tab w:val="num" w:pos="4921"/>
        </w:tabs>
        <w:ind w:left="4921" w:hanging="360"/>
      </w:pPr>
      <w:rPr>
        <w:rFonts w:ascii="Wingdings" w:hAnsi="Wingdings" w:hint="default"/>
      </w:rPr>
    </w:lvl>
    <w:lvl w:ilvl="6" w:tplc="0C090001" w:tentative="1">
      <w:start w:val="1"/>
      <w:numFmt w:val="bullet"/>
      <w:lvlText w:val=""/>
      <w:lvlJc w:val="left"/>
      <w:pPr>
        <w:tabs>
          <w:tab w:val="num" w:pos="5641"/>
        </w:tabs>
        <w:ind w:left="5641" w:hanging="360"/>
      </w:pPr>
      <w:rPr>
        <w:rFonts w:ascii="Symbol" w:hAnsi="Symbol" w:hint="default"/>
      </w:rPr>
    </w:lvl>
    <w:lvl w:ilvl="7" w:tplc="0C090003" w:tentative="1">
      <w:start w:val="1"/>
      <w:numFmt w:val="bullet"/>
      <w:lvlText w:val="o"/>
      <w:lvlJc w:val="left"/>
      <w:pPr>
        <w:tabs>
          <w:tab w:val="num" w:pos="6361"/>
        </w:tabs>
        <w:ind w:left="6361" w:hanging="360"/>
      </w:pPr>
      <w:rPr>
        <w:rFonts w:ascii="Courier New" w:hAnsi="Courier New" w:cs="Courier New" w:hint="default"/>
      </w:rPr>
    </w:lvl>
    <w:lvl w:ilvl="8" w:tplc="0C090005" w:tentative="1">
      <w:start w:val="1"/>
      <w:numFmt w:val="bullet"/>
      <w:lvlText w:val=""/>
      <w:lvlJc w:val="left"/>
      <w:pPr>
        <w:tabs>
          <w:tab w:val="num" w:pos="7081"/>
        </w:tabs>
        <w:ind w:left="7081" w:hanging="360"/>
      </w:pPr>
      <w:rPr>
        <w:rFonts w:ascii="Wingdings" w:hAnsi="Wingdings" w:hint="default"/>
      </w:rPr>
    </w:lvl>
  </w:abstractNum>
  <w:abstractNum w:abstractNumId="2" w15:restartNumberingAfterBreak="0">
    <w:nsid w:val="4DF161A5"/>
    <w:multiLevelType w:val="hybridMultilevel"/>
    <w:tmpl w:val="93B89FC8"/>
    <w:lvl w:ilvl="0" w:tplc="0C090001">
      <w:start w:val="1"/>
      <w:numFmt w:val="bullet"/>
      <w:lvlText w:val=""/>
      <w:lvlJc w:val="left"/>
      <w:pPr>
        <w:tabs>
          <w:tab w:val="num" w:pos="1080"/>
        </w:tabs>
        <w:ind w:left="1080" w:hanging="360"/>
      </w:pPr>
      <w:rPr>
        <w:rFonts w:ascii="Symbol" w:hAnsi="Symbol" w:hint="default"/>
      </w:rPr>
    </w:lvl>
    <w:lvl w:ilvl="1" w:tplc="0C090003" w:tentative="1">
      <w:start w:val="1"/>
      <w:numFmt w:val="bullet"/>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73DD3D9A"/>
    <w:multiLevelType w:val="multilevel"/>
    <w:tmpl w:val="D21E4FAC"/>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num w:numId="1" w16cid:durableId="24839574">
    <w:abstractNumId w:val="0"/>
  </w:num>
  <w:num w:numId="2" w16cid:durableId="630594088">
    <w:abstractNumId w:val="3"/>
  </w:num>
  <w:num w:numId="3" w16cid:durableId="1128090114">
    <w:abstractNumId w:val="2"/>
  </w:num>
  <w:num w:numId="4" w16cid:durableId="6788965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cumentProtection w:edit="readOnly" w:enforcement="1" w:cryptProviderType="rsaAES" w:cryptAlgorithmClass="hash" w:cryptAlgorithmType="typeAny" w:cryptAlgorithmSid="14" w:cryptSpinCount="100000" w:hash="rZTG3fkbJ/ipDEdHmGaCzc4449QPueJVSOLTZhPwREAqTyPp1Sm9AiEPsD+AD1ogdEdvnfovErKbBU67JcNGqg==" w:salt="Rigfr2Vyo7guexU2uFYOS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142D"/>
    <w:rsid w:val="00036CDC"/>
    <w:rsid w:val="00037371"/>
    <w:rsid w:val="00067513"/>
    <w:rsid w:val="0013142D"/>
    <w:rsid w:val="00241AC5"/>
    <w:rsid w:val="002A309D"/>
    <w:rsid w:val="0035566C"/>
    <w:rsid w:val="003860D8"/>
    <w:rsid w:val="004A0F92"/>
    <w:rsid w:val="004C47CD"/>
    <w:rsid w:val="004C6913"/>
    <w:rsid w:val="0057145F"/>
    <w:rsid w:val="005F1A85"/>
    <w:rsid w:val="005F22EF"/>
    <w:rsid w:val="005F296A"/>
    <w:rsid w:val="00623225"/>
    <w:rsid w:val="00654884"/>
    <w:rsid w:val="007F1049"/>
    <w:rsid w:val="00936BEB"/>
    <w:rsid w:val="009D7A6C"/>
    <w:rsid w:val="00B316FE"/>
    <w:rsid w:val="00B6462B"/>
    <w:rsid w:val="00BF561B"/>
    <w:rsid w:val="00C45DAB"/>
    <w:rsid w:val="00C52577"/>
    <w:rsid w:val="00C63FB1"/>
    <w:rsid w:val="00C95766"/>
    <w:rsid w:val="00CD0525"/>
    <w:rsid w:val="00CF5048"/>
    <w:rsid w:val="00D41EB5"/>
    <w:rsid w:val="00E70A5F"/>
    <w:rsid w:val="00E860AD"/>
    <w:rsid w:val="00ED14F2"/>
    <w:rsid w:val="00FC23D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700DD9"/>
  <w15:chartTrackingRefBased/>
  <w15:docId w15:val="{5BB5E4A1-4FBD-4D3E-88D3-5F88B0343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142D"/>
    <w:pPr>
      <w:overflowPunct w:val="0"/>
      <w:autoSpaceDE w:val="0"/>
      <w:autoSpaceDN w:val="0"/>
      <w:adjustRightInd w:val="0"/>
      <w:spacing w:after="0" w:line="240" w:lineRule="auto"/>
      <w:textAlignment w:val="baseline"/>
    </w:pPr>
    <w:rPr>
      <w:rFonts w:ascii="New York" w:eastAsia="Times New Roman" w:hAnsi="New York" w:cs="Times New Roman"/>
      <w:noProof/>
      <w:sz w:val="24"/>
      <w:szCs w:val="20"/>
      <w:lang w:val="en-US"/>
    </w:rPr>
  </w:style>
  <w:style w:type="paragraph" w:styleId="Heading1">
    <w:name w:val="heading 1"/>
    <w:basedOn w:val="Normal"/>
    <w:next w:val="Normal"/>
    <w:link w:val="Heading1Char"/>
    <w:qFormat/>
    <w:rsid w:val="0013142D"/>
    <w:pPr>
      <w:keepNext/>
      <w:jc w:val="center"/>
      <w:outlineLvl w:val="0"/>
    </w:pPr>
    <w:rPr>
      <w:rFonts w:ascii="Times" w:hAnsi="Times"/>
      <w:b/>
      <w:noProof w:val="0"/>
      <w:sz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3142D"/>
    <w:rPr>
      <w:rFonts w:ascii="Times" w:eastAsia="Times New Roman" w:hAnsi="Times" w:cs="Times New Roman"/>
      <w:b/>
      <w:sz w:val="20"/>
      <w:szCs w:val="20"/>
    </w:rPr>
  </w:style>
  <w:style w:type="paragraph" w:styleId="Footer">
    <w:name w:val="footer"/>
    <w:basedOn w:val="Normal"/>
    <w:link w:val="FooterChar"/>
    <w:rsid w:val="0013142D"/>
    <w:pPr>
      <w:tabs>
        <w:tab w:val="center" w:pos="4819"/>
        <w:tab w:val="right" w:pos="9071"/>
      </w:tabs>
    </w:pPr>
  </w:style>
  <w:style w:type="character" w:customStyle="1" w:styleId="FooterChar">
    <w:name w:val="Footer Char"/>
    <w:basedOn w:val="DefaultParagraphFont"/>
    <w:link w:val="Footer"/>
    <w:rsid w:val="0013142D"/>
    <w:rPr>
      <w:rFonts w:ascii="New York" w:eastAsia="Times New Roman" w:hAnsi="New York" w:cs="Times New Roman"/>
      <w:noProof/>
      <w:sz w:val="24"/>
      <w:szCs w:val="20"/>
      <w:lang w:val="en-US"/>
    </w:rPr>
  </w:style>
  <w:style w:type="paragraph" w:customStyle="1" w:styleId="MajorHead">
    <w:name w:val="Major Head"/>
    <w:basedOn w:val="Normal"/>
    <w:rsid w:val="0013142D"/>
    <w:pPr>
      <w:jc w:val="center"/>
    </w:pPr>
    <w:rPr>
      <w:rFonts w:ascii="Times" w:hAnsi="Times"/>
      <w:b/>
      <w:sz w:val="36"/>
    </w:rPr>
  </w:style>
  <w:style w:type="paragraph" w:styleId="Header">
    <w:name w:val="header"/>
    <w:basedOn w:val="Normal"/>
    <w:link w:val="HeaderChar"/>
    <w:rsid w:val="0013142D"/>
    <w:pPr>
      <w:tabs>
        <w:tab w:val="center" w:pos="4153"/>
        <w:tab w:val="right" w:pos="8306"/>
      </w:tabs>
    </w:pPr>
  </w:style>
  <w:style w:type="character" w:customStyle="1" w:styleId="HeaderChar">
    <w:name w:val="Header Char"/>
    <w:basedOn w:val="DefaultParagraphFont"/>
    <w:link w:val="Header"/>
    <w:rsid w:val="0013142D"/>
    <w:rPr>
      <w:rFonts w:ascii="New York" w:eastAsia="Times New Roman" w:hAnsi="New York" w:cs="Times New Roman"/>
      <w:noProof/>
      <w:sz w:val="24"/>
      <w:szCs w:val="20"/>
      <w:lang w:val="en-US"/>
    </w:rPr>
  </w:style>
  <w:style w:type="paragraph" w:styleId="BodyText2">
    <w:name w:val="Body Text 2"/>
    <w:basedOn w:val="Normal"/>
    <w:link w:val="BodyText2Char"/>
    <w:rsid w:val="0013142D"/>
    <w:pPr>
      <w:tabs>
        <w:tab w:val="left" w:pos="9720"/>
        <w:tab w:val="left" w:pos="9810"/>
      </w:tabs>
      <w:ind w:left="90"/>
    </w:pPr>
    <w:rPr>
      <w:rFonts w:ascii="Arial" w:hAnsi="Arial"/>
      <w:sz w:val="20"/>
    </w:rPr>
  </w:style>
  <w:style w:type="character" w:customStyle="1" w:styleId="BodyText2Char">
    <w:name w:val="Body Text 2 Char"/>
    <w:basedOn w:val="DefaultParagraphFont"/>
    <w:link w:val="BodyText2"/>
    <w:rsid w:val="0013142D"/>
    <w:rPr>
      <w:rFonts w:ascii="Arial" w:eastAsia="Times New Roman" w:hAnsi="Arial" w:cs="Times New Roman"/>
      <w:noProof/>
      <w:sz w:val="20"/>
      <w:szCs w:val="20"/>
      <w:lang w:val="en-US"/>
    </w:rPr>
  </w:style>
  <w:style w:type="character" w:styleId="PageNumber">
    <w:name w:val="page number"/>
    <w:basedOn w:val="DefaultParagraphFont"/>
    <w:rsid w:val="001314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3</Pages>
  <Words>924</Words>
  <Characters>5268</Characters>
  <Application>Microsoft Office Word</Application>
  <DocSecurity>8</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rdl.accountants</Company>
  <LinksUpToDate>false</LinksUpToDate>
  <CharactersWithSpaces>6180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Low</dc:creator>
  <cp:keywords/>
  <dc:description/>
  <cp:lastModifiedBy>Michael Raines</cp:lastModifiedBy>
  <cp:revision>21</cp:revision>
  <dcterms:created xsi:type="dcterms:W3CDTF">2019-06-04T07:08:00Z</dcterms:created>
  <dcterms:modified xsi:type="dcterms:W3CDTF">2026-07-06T02:41:00Z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cb279a6d-9dc3-460f-b9fa-620fe2794344</vt:lpwstr>
  </property>
</Properties>
</file>